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742F53" w14:textId="77777777" w:rsidR="009D0AFB" w:rsidRDefault="009D0AFB">
      <w:pPr>
        <w:pStyle w:val="Normale1"/>
        <w:widowControl w:val="0"/>
        <w:pBdr>
          <w:top w:val="nil"/>
          <w:left w:val="nil"/>
          <w:bottom w:val="nil"/>
          <w:right w:val="nil"/>
          <w:between w:val="nil"/>
        </w:pBdr>
        <w:jc w:val="center"/>
        <w:rPr>
          <w:color w:val="000000"/>
          <w:sz w:val="24"/>
          <w:szCs w:val="24"/>
        </w:rPr>
      </w:pPr>
    </w:p>
    <w:p w14:paraId="464856EC" w14:textId="77777777" w:rsidR="009D0AFB" w:rsidRDefault="0060719A">
      <w:pPr>
        <w:pStyle w:val="Normale1"/>
        <w:widowControl w:val="0"/>
        <w:pBdr>
          <w:top w:val="nil"/>
          <w:left w:val="nil"/>
          <w:bottom w:val="nil"/>
          <w:right w:val="nil"/>
          <w:between w:val="nil"/>
        </w:pBdr>
        <w:spacing w:line="360" w:lineRule="auto"/>
        <w:jc w:val="center"/>
        <w:rPr>
          <w:rFonts w:ascii="Georgia" w:eastAsia="Georgia" w:hAnsi="Georgia" w:cs="Georgia"/>
          <w:color w:val="000000"/>
          <w:sz w:val="22"/>
          <w:szCs w:val="22"/>
        </w:rPr>
      </w:pPr>
      <w:r>
        <w:rPr>
          <w:rFonts w:ascii="Georgia" w:eastAsia="Georgia" w:hAnsi="Georgia" w:cs="Georgia"/>
          <w:b/>
          <w:color w:val="000000"/>
          <w:sz w:val="22"/>
          <w:szCs w:val="22"/>
        </w:rPr>
        <w:t>STATUTO</w:t>
      </w:r>
    </w:p>
    <w:p w14:paraId="603B786B" w14:textId="77777777" w:rsidR="009D0AFB" w:rsidRDefault="0060719A">
      <w:pPr>
        <w:pStyle w:val="Normale1"/>
        <w:widowControl w:val="0"/>
        <w:pBdr>
          <w:top w:val="nil"/>
          <w:left w:val="nil"/>
          <w:bottom w:val="nil"/>
          <w:right w:val="nil"/>
          <w:between w:val="nil"/>
        </w:pBdr>
        <w:spacing w:line="360" w:lineRule="auto"/>
        <w:jc w:val="center"/>
        <w:rPr>
          <w:rFonts w:ascii="Georgia" w:eastAsia="Georgia" w:hAnsi="Georgia" w:cs="Georgia"/>
          <w:color w:val="000000"/>
          <w:sz w:val="22"/>
          <w:szCs w:val="22"/>
        </w:rPr>
      </w:pPr>
      <w:r>
        <w:rPr>
          <w:rFonts w:ascii="Georgia" w:eastAsia="Georgia" w:hAnsi="Georgia" w:cs="Georgia"/>
          <w:b/>
          <w:color w:val="000000"/>
          <w:sz w:val="22"/>
          <w:szCs w:val="22"/>
        </w:rPr>
        <w:t>dell’Associazione di Promozione Sociale</w:t>
      </w:r>
    </w:p>
    <w:p w14:paraId="64879528" w14:textId="77777777" w:rsidR="009D0AFB" w:rsidRDefault="00ED53B4">
      <w:pPr>
        <w:pStyle w:val="Normale1"/>
        <w:widowControl w:val="0"/>
        <w:pBdr>
          <w:top w:val="nil"/>
          <w:left w:val="nil"/>
          <w:bottom w:val="nil"/>
          <w:right w:val="nil"/>
          <w:between w:val="nil"/>
        </w:pBdr>
        <w:spacing w:line="360" w:lineRule="auto"/>
        <w:jc w:val="center"/>
        <w:rPr>
          <w:rFonts w:ascii="Georgia" w:eastAsia="Georgia" w:hAnsi="Georgia" w:cs="Georgia"/>
          <w:color w:val="000000"/>
          <w:sz w:val="22"/>
          <w:szCs w:val="22"/>
        </w:rPr>
      </w:pPr>
      <w:r>
        <w:rPr>
          <w:rFonts w:ascii="Georgia" w:eastAsia="Georgia" w:hAnsi="Georgia" w:cs="Georgia"/>
          <w:b/>
          <w:color w:val="000000"/>
          <w:sz w:val="22"/>
          <w:szCs w:val="22"/>
        </w:rPr>
        <w:t xml:space="preserve">“IL CERCHIO MUSICALE  </w:t>
      </w:r>
      <w:r w:rsidR="0060719A">
        <w:rPr>
          <w:rFonts w:ascii="Georgia" w:eastAsia="Georgia" w:hAnsi="Georgia" w:cs="Georgia"/>
          <w:b/>
          <w:color w:val="000000"/>
          <w:sz w:val="22"/>
          <w:szCs w:val="22"/>
        </w:rPr>
        <w:t>APS”</w:t>
      </w:r>
    </w:p>
    <w:p w14:paraId="40721C23" w14:textId="77777777" w:rsidR="009D0AFB" w:rsidRDefault="009D0AFB">
      <w:pPr>
        <w:pStyle w:val="Normale1"/>
        <w:keepNext/>
        <w:widowControl w:val="0"/>
        <w:numPr>
          <w:ilvl w:val="0"/>
          <w:numId w:val="11"/>
        </w:numPr>
        <w:pBdr>
          <w:top w:val="nil"/>
          <w:left w:val="nil"/>
          <w:bottom w:val="nil"/>
          <w:right w:val="nil"/>
          <w:between w:val="nil"/>
        </w:pBdr>
        <w:tabs>
          <w:tab w:val="left" w:pos="0"/>
        </w:tabs>
        <w:jc w:val="center"/>
        <w:rPr>
          <w:rFonts w:ascii="Georgia" w:eastAsia="Georgia" w:hAnsi="Georgia" w:cs="Georgia"/>
          <w:b/>
          <w:color w:val="000000"/>
          <w:sz w:val="22"/>
          <w:szCs w:val="22"/>
        </w:rPr>
      </w:pPr>
    </w:p>
    <w:p w14:paraId="74AE472C"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color w:val="000000"/>
          <w:sz w:val="22"/>
          <w:szCs w:val="22"/>
        </w:rPr>
      </w:pPr>
      <w:r>
        <w:rPr>
          <w:rFonts w:ascii="Georgia" w:eastAsia="Georgia" w:hAnsi="Georgia" w:cs="Georgia"/>
          <w:b/>
          <w:i/>
          <w:color w:val="000000"/>
          <w:sz w:val="22"/>
          <w:szCs w:val="22"/>
          <w:u w:val="single"/>
        </w:rPr>
        <w:t>Art. 1 - Costituzione, denominazione e sede</w:t>
      </w:r>
    </w:p>
    <w:p w14:paraId="5CED68BB" w14:textId="77777777" w:rsidR="009D0AFB" w:rsidRDefault="009D0AFB">
      <w:pPr>
        <w:pStyle w:val="Normale1"/>
        <w:widowControl w:val="0"/>
        <w:numPr>
          <w:ilvl w:val="0"/>
          <w:numId w:val="11"/>
        </w:numPr>
        <w:pBdr>
          <w:top w:val="nil"/>
          <w:left w:val="nil"/>
          <w:bottom w:val="nil"/>
          <w:right w:val="nil"/>
          <w:between w:val="nil"/>
        </w:pBdr>
        <w:tabs>
          <w:tab w:val="left" w:pos="0"/>
        </w:tabs>
        <w:spacing w:line="360" w:lineRule="auto"/>
        <w:jc w:val="both"/>
        <w:rPr>
          <w:rFonts w:ascii="Georgia" w:eastAsia="Georgia" w:hAnsi="Georgia" w:cs="Georgia"/>
          <w:b/>
          <w:color w:val="000000"/>
          <w:sz w:val="22"/>
          <w:szCs w:val="22"/>
        </w:rPr>
      </w:pPr>
    </w:p>
    <w:p w14:paraId="1AD7B09E" w14:textId="77777777" w:rsidR="009D0AFB" w:rsidRDefault="0060719A">
      <w:pPr>
        <w:pStyle w:val="Normale1"/>
        <w:widowControl w:val="0"/>
        <w:numPr>
          <w:ilvl w:val="0"/>
          <w:numId w:val="11"/>
        </w:numPr>
        <w:pBdr>
          <w:top w:val="nil"/>
          <w:left w:val="nil"/>
          <w:bottom w:val="nil"/>
          <w:right w:val="nil"/>
          <w:between w:val="nil"/>
        </w:pBdr>
        <w:tabs>
          <w:tab w:val="left" w:pos="0"/>
        </w:tabs>
        <w:spacing w:line="360" w:lineRule="auto"/>
        <w:jc w:val="both"/>
        <w:rPr>
          <w:rFonts w:ascii="Georgia" w:eastAsia="Georgia" w:hAnsi="Georgia" w:cs="Georgia"/>
          <w:b/>
          <w:color w:val="000000"/>
          <w:sz w:val="22"/>
          <w:szCs w:val="22"/>
        </w:rPr>
      </w:pPr>
      <w:bookmarkStart w:id="0" w:name="_gjdgxs" w:colFirst="0" w:colLast="0"/>
      <w:bookmarkEnd w:id="0"/>
      <w:r>
        <w:rPr>
          <w:rFonts w:ascii="Georgia" w:eastAsia="Georgia" w:hAnsi="Georgia" w:cs="Georgia"/>
          <w:color w:val="000000"/>
          <w:sz w:val="22"/>
          <w:szCs w:val="22"/>
        </w:rPr>
        <w:t>È costituita, ai sensi del Codice Civile e del D.Lgs. 3 luglio 2017 n. 117 e successive modificazioni ed integrazioni, una Associazione di</w:t>
      </w:r>
      <w:r>
        <w:rPr>
          <w:rFonts w:ascii="Georgia" w:eastAsia="Georgia" w:hAnsi="Georgia" w:cs="Georgia"/>
          <w:b/>
          <w:color w:val="000000"/>
          <w:sz w:val="22"/>
          <w:szCs w:val="22"/>
        </w:rPr>
        <w:t xml:space="preserve"> </w:t>
      </w:r>
      <w:r>
        <w:rPr>
          <w:rFonts w:ascii="Georgia" w:eastAsia="Georgia" w:hAnsi="Georgia" w:cs="Georgia"/>
          <w:color w:val="000000"/>
          <w:sz w:val="22"/>
          <w:szCs w:val="22"/>
        </w:rPr>
        <w:t>Promozione sociale denominata:</w:t>
      </w:r>
      <w:r>
        <w:rPr>
          <w:rFonts w:ascii="Georgia" w:eastAsia="Georgia" w:hAnsi="Georgia" w:cs="Georgia"/>
          <w:b/>
          <w:color w:val="000000"/>
          <w:sz w:val="22"/>
          <w:szCs w:val="22"/>
        </w:rPr>
        <w:t xml:space="preserve"> “</w:t>
      </w:r>
      <w:r w:rsidR="00ED53B4">
        <w:rPr>
          <w:rFonts w:ascii="Georgia" w:eastAsia="Georgia" w:hAnsi="Georgia" w:cs="Georgia"/>
          <w:b/>
          <w:color w:val="000000"/>
          <w:sz w:val="22"/>
          <w:szCs w:val="22"/>
        </w:rPr>
        <w:t>IL CERCHIO MUSICALE APS</w:t>
      </w:r>
      <w:r>
        <w:rPr>
          <w:rFonts w:ascii="Georgia" w:eastAsia="Georgia" w:hAnsi="Georgia" w:cs="Georgia"/>
          <w:b/>
          <w:color w:val="000000"/>
          <w:sz w:val="22"/>
          <w:szCs w:val="22"/>
        </w:rPr>
        <w:t xml:space="preserve">”, </w:t>
      </w:r>
      <w:r>
        <w:rPr>
          <w:rFonts w:ascii="Georgia" w:eastAsia="Georgia" w:hAnsi="Georgia" w:cs="Georgia"/>
          <w:color w:val="000000"/>
          <w:sz w:val="22"/>
          <w:szCs w:val="22"/>
        </w:rPr>
        <w:t xml:space="preserve">con sede legale nel Comune di </w:t>
      </w:r>
      <w:r w:rsidR="00ED53B4">
        <w:rPr>
          <w:rFonts w:ascii="Georgia" w:eastAsia="Georgia" w:hAnsi="Georgia" w:cs="Georgia"/>
          <w:color w:val="000000"/>
          <w:sz w:val="22"/>
          <w:szCs w:val="22"/>
        </w:rPr>
        <w:t>Monterenzio</w:t>
      </w:r>
      <w:r>
        <w:rPr>
          <w:rFonts w:ascii="Georgia" w:eastAsia="Georgia" w:hAnsi="Georgia" w:cs="Georgia"/>
          <w:i/>
          <w:color w:val="000000"/>
          <w:sz w:val="22"/>
          <w:szCs w:val="22"/>
        </w:rPr>
        <w:t>,</w:t>
      </w:r>
      <w:r>
        <w:rPr>
          <w:rFonts w:ascii="Georgia" w:eastAsia="Georgia" w:hAnsi="Georgia" w:cs="Georgia"/>
          <w:color w:val="000000"/>
          <w:sz w:val="22"/>
          <w:szCs w:val="22"/>
        </w:rPr>
        <w:t xml:space="preserve"> operante senza fini di lucro.</w:t>
      </w:r>
    </w:p>
    <w:p w14:paraId="5F9F5957" w14:textId="77777777" w:rsidR="009D0AFB" w:rsidRDefault="0060719A">
      <w:pPr>
        <w:pStyle w:val="Normale1"/>
        <w:widowControl w:val="0"/>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L’eventuale trasferimento della sede sociale nell’ambito del medesimo Comune non comporta modifica statutaria e potrà essere decisa con delibera dell’Assemblea ordinaria</w:t>
      </w:r>
      <w:r>
        <w:rPr>
          <w:rFonts w:ascii="Georgia" w:eastAsia="Georgia" w:hAnsi="Georgia" w:cs="Georgia"/>
          <w:b/>
          <w:color w:val="000000"/>
          <w:sz w:val="22"/>
          <w:szCs w:val="22"/>
        </w:rPr>
        <w:t>.</w:t>
      </w:r>
    </w:p>
    <w:p w14:paraId="7F33446E" w14:textId="77777777" w:rsidR="009D0AFB" w:rsidRDefault="0060719A">
      <w:pPr>
        <w:pStyle w:val="Normale1"/>
        <w:widowControl w:val="0"/>
        <w:pBdr>
          <w:top w:val="nil"/>
          <w:left w:val="nil"/>
          <w:bottom w:val="nil"/>
          <w:right w:val="nil"/>
          <w:between w:val="nil"/>
        </w:pBdr>
        <w:spacing w:line="360" w:lineRule="auto"/>
        <w:jc w:val="both"/>
        <w:rPr>
          <w:color w:val="000000"/>
          <w:sz w:val="24"/>
          <w:szCs w:val="24"/>
        </w:rPr>
      </w:pPr>
      <w:r>
        <w:rPr>
          <w:rFonts w:ascii="Georgia" w:eastAsia="Georgia" w:hAnsi="Georgia" w:cs="Georgia"/>
          <w:color w:val="000000"/>
          <w:sz w:val="22"/>
          <w:szCs w:val="22"/>
        </w:rPr>
        <w:t>La durata dell’Associazione è illimitata.</w:t>
      </w:r>
    </w:p>
    <w:p w14:paraId="6CD52A64" w14:textId="77777777" w:rsidR="009D0AFB" w:rsidRDefault="009D0AFB">
      <w:pPr>
        <w:pStyle w:val="Normale1"/>
        <w:widowControl w:val="0"/>
        <w:pBdr>
          <w:top w:val="nil"/>
          <w:left w:val="nil"/>
          <w:bottom w:val="nil"/>
          <w:right w:val="nil"/>
          <w:between w:val="nil"/>
        </w:pBdr>
        <w:jc w:val="both"/>
        <w:rPr>
          <w:color w:val="000000"/>
          <w:sz w:val="24"/>
          <w:szCs w:val="24"/>
        </w:rPr>
      </w:pPr>
    </w:p>
    <w:p w14:paraId="48C8370A"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2 - Scopi e attività</w:t>
      </w:r>
    </w:p>
    <w:p w14:paraId="43F44616" w14:textId="77777777" w:rsidR="009D0AFB"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0D319076"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L’Associazione persegue finalità civiche, solidaristiche e di utilità sociale attraverso lo svolgimento continuato di attività di interesse generale ai sensi dell’art. 5 del D.Lgs. 3 luglio 2017 n. 117 e successive modificazioni ed integrazioni. </w:t>
      </w:r>
    </w:p>
    <w:p w14:paraId="5AF4EF1C"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L’Associazione ha lo scopo di diffondere la cultura musicale, promuovendo iniziative d’animazione ed educazione musicale, dirette a sviluppare, nell’ambito principalmente del proprio territorio, la conoscenza dell’arte musicale fra i cittadini. L’Associazione potrà dare vita anche ad iniziative specifiche come laboratori, stages, mostre, corsi, seminari e manifestazioni varie, aventi come oggetto la musica. Si propone di attuare rassegne musicali ed artistiche in genere, eseguendo, altresì un proprio repertorio. L’Associazione si propone, altresì, di promuovere lo sviluppo di una scuola artistico-musicale, che istruisca, in particolare, giovani allievi, per divulgare la conoscenza della musica in genere e per creare momenti di ritrovo e aggregazione. Per il raggiungimento delle proprie finalità, l’Associazione può aderire a confederazioni, enti ed organismi aventi scopi analoghi a quelli statutari, esistenti o da costituire. L’Associazione, al suo interno, potrà costituire gruppi artistico-musicali aventi finalità divulgative.</w:t>
      </w:r>
    </w:p>
    <w:p w14:paraId="0185DBA5"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L’Associazione potrà partecipare a gare e concorsi musicali e canori e potrà attuare iniziative ricreative, culturali e artistiche correlate allo scopo sociale.</w:t>
      </w:r>
    </w:p>
    <w:p w14:paraId="53FAE45B"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p>
    <w:p w14:paraId="288445C2" w14:textId="5B174CA0"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L’Associazione potrà compiere operazioni immobiliari, mobiliari, finanziarie e commerciali, pubblicitarie e editoriali marginali, correlate allo scopo sociale, necessarie ed utili al raggiungimento delle sopra dette finalità e partecipare ad altre associazioni con oggetto analogo al proprio e potrà promuovere e partecipare a federazioni di associazioni analoghe, con divieto di svolgere attività diverse da quelle sopra menzionate ad eccezione di quelle a esse direttamente connesse.</w:t>
      </w:r>
    </w:p>
    <w:p w14:paraId="417FC9DF"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L’associa</w:t>
      </w:r>
      <w:r w:rsidR="00AE353C" w:rsidRPr="00FC5CD1">
        <w:rPr>
          <w:rFonts w:ascii="Georgia" w:eastAsia="Georgia" w:hAnsi="Georgia" w:cs="Georgia"/>
          <w:color w:val="000000"/>
          <w:kern w:val="0"/>
          <w:position w:val="0"/>
          <w:sz w:val="22"/>
          <w:szCs w:val="22"/>
          <w:lang w:eastAsia="it-IT" w:bidi="ar-SA"/>
        </w:rPr>
        <w:t xml:space="preserve">zione </w:t>
      </w:r>
      <w:r w:rsidRPr="00FC5CD1">
        <w:rPr>
          <w:rFonts w:ascii="Georgia" w:eastAsia="Georgia" w:hAnsi="Georgia" w:cs="Georgia"/>
          <w:color w:val="000000"/>
          <w:kern w:val="0"/>
          <w:position w:val="0"/>
          <w:sz w:val="22"/>
          <w:szCs w:val="22"/>
          <w:lang w:eastAsia="it-IT" w:bidi="ar-SA"/>
        </w:rPr>
        <w:t>svolge alcune delle seguenti attività di interesse generale:</w:t>
      </w:r>
    </w:p>
    <w:p w14:paraId="5E704308" w14:textId="77777777" w:rsidR="00AE353C"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lastRenderedPageBreak/>
        <w:t xml:space="preserve">    </w:t>
      </w:r>
    </w:p>
    <w:p w14:paraId="13C86DA4"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educazione, istruzione e formazione  professionale,  ai  sensi</w:t>
      </w:r>
      <w:r w:rsidR="00AE353C" w:rsidRPr="00FC5CD1">
        <w:rPr>
          <w:rFonts w:ascii="Georgia" w:eastAsia="Georgia" w:hAnsi="Georgia" w:cs="Georgia"/>
          <w:color w:val="000000"/>
          <w:kern w:val="0"/>
          <w:position w:val="0"/>
          <w:sz w:val="22"/>
          <w:szCs w:val="22"/>
          <w:lang w:eastAsia="it-IT" w:bidi="ar-SA"/>
        </w:rPr>
        <w:t xml:space="preserve"> </w:t>
      </w:r>
      <w:r w:rsidRPr="00FC5CD1">
        <w:rPr>
          <w:rFonts w:ascii="Georgia" w:eastAsia="Georgia" w:hAnsi="Georgia" w:cs="Georgia"/>
          <w:color w:val="000000"/>
          <w:kern w:val="0"/>
          <w:position w:val="0"/>
          <w:sz w:val="22"/>
          <w:szCs w:val="22"/>
          <w:lang w:eastAsia="it-IT" w:bidi="ar-SA"/>
        </w:rPr>
        <w:t>della legge 28 marzo 2003, n. 53, e successive modificazioni, nonche'</w:t>
      </w:r>
      <w:r w:rsidR="00AE353C" w:rsidRPr="00FC5CD1">
        <w:rPr>
          <w:rFonts w:ascii="Georgia" w:eastAsia="Georgia" w:hAnsi="Georgia" w:cs="Georgia"/>
          <w:color w:val="000000"/>
          <w:kern w:val="0"/>
          <w:position w:val="0"/>
          <w:sz w:val="22"/>
          <w:szCs w:val="22"/>
          <w:lang w:eastAsia="it-IT" w:bidi="ar-SA"/>
        </w:rPr>
        <w:t xml:space="preserve"> </w:t>
      </w:r>
      <w:r w:rsidRPr="00FC5CD1">
        <w:rPr>
          <w:rFonts w:ascii="Georgia" w:eastAsia="Georgia" w:hAnsi="Georgia" w:cs="Georgia"/>
          <w:color w:val="000000"/>
          <w:kern w:val="0"/>
          <w:position w:val="0"/>
          <w:sz w:val="22"/>
          <w:szCs w:val="22"/>
          <w:lang w:eastAsia="it-IT" w:bidi="ar-SA"/>
        </w:rPr>
        <w:t>le attivita' culturali di interesse sociale con finalita' educativa;</w:t>
      </w:r>
    </w:p>
    <w:p w14:paraId="0B22D6FE" w14:textId="0B968968"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xml:space="preserve">organizzazione e gestione di </w:t>
      </w:r>
      <w:r w:rsidR="00092683" w:rsidRPr="00FC5CD1">
        <w:rPr>
          <w:rFonts w:ascii="Georgia" w:eastAsia="Georgia" w:hAnsi="Georgia" w:cs="Georgia"/>
          <w:color w:val="000000"/>
          <w:kern w:val="0"/>
          <w:position w:val="0"/>
          <w:sz w:val="22"/>
          <w:szCs w:val="22"/>
          <w:lang w:eastAsia="it-IT" w:bidi="ar-SA"/>
        </w:rPr>
        <w:t>attività</w:t>
      </w:r>
      <w:r w:rsidRPr="00FC5CD1">
        <w:rPr>
          <w:rFonts w:ascii="Georgia" w:eastAsia="Georgia" w:hAnsi="Georgia" w:cs="Georgia"/>
          <w:color w:val="000000"/>
          <w:kern w:val="0"/>
          <w:position w:val="0"/>
          <w:sz w:val="22"/>
          <w:szCs w:val="22"/>
          <w:lang w:eastAsia="it-IT" w:bidi="ar-SA"/>
        </w:rPr>
        <w:t xml:space="preserve"> culturali, artistiche o</w:t>
      </w:r>
      <w:r w:rsidR="00F80AD0" w:rsidRPr="00FC5CD1">
        <w:rPr>
          <w:rFonts w:ascii="Georgia" w:eastAsia="Georgia" w:hAnsi="Georgia" w:cs="Georgia"/>
          <w:color w:val="000000"/>
          <w:kern w:val="0"/>
          <w:position w:val="0"/>
          <w:sz w:val="22"/>
          <w:szCs w:val="22"/>
          <w:lang w:eastAsia="it-IT" w:bidi="ar-SA"/>
        </w:rPr>
        <w:t xml:space="preserve"> </w:t>
      </w:r>
      <w:r w:rsidRPr="00FC5CD1">
        <w:rPr>
          <w:rFonts w:ascii="Georgia" w:eastAsia="Georgia" w:hAnsi="Georgia" w:cs="Georgia"/>
          <w:color w:val="000000"/>
          <w:kern w:val="0"/>
          <w:position w:val="0"/>
          <w:sz w:val="22"/>
          <w:szCs w:val="22"/>
          <w:lang w:eastAsia="it-IT" w:bidi="ar-SA"/>
        </w:rPr>
        <w:t xml:space="preserve">ricreative di interesse sociale, incluse </w:t>
      </w:r>
      <w:r w:rsidR="00092683" w:rsidRPr="00FC5CD1">
        <w:rPr>
          <w:rFonts w:ascii="Georgia" w:eastAsia="Georgia" w:hAnsi="Georgia" w:cs="Georgia"/>
          <w:color w:val="000000"/>
          <w:kern w:val="0"/>
          <w:position w:val="0"/>
          <w:sz w:val="22"/>
          <w:szCs w:val="22"/>
          <w:lang w:eastAsia="it-IT" w:bidi="ar-SA"/>
        </w:rPr>
        <w:t>attività</w:t>
      </w:r>
      <w:r w:rsidRPr="00FC5CD1">
        <w:rPr>
          <w:rFonts w:ascii="Georgia" w:eastAsia="Georgia" w:hAnsi="Georgia" w:cs="Georgia"/>
          <w:color w:val="000000"/>
          <w:kern w:val="0"/>
          <w:position w:val="0"/>
          <w:sz w:val="22"/>
          <w:szCs w:val="22"/>
          <w:lang w:eastAsia="it-IT" w:bidi="ar-SA"/>
        </w:rPr>
        <w:t>, anche editoriali,</w:t>
      </w:r>
      <w:r w:rsidR="00AE353C" w:rsidRPr="00FC5CD1">
        <w:rPr>
          <w:rFonts w:ascii="Georgia" w:eastAsia="Georgia" w:hAnsi="Georgia" w:cs="Georgia"/>
          <w:color w:val="000000"/>
          <w:kern w:val="0"/>
          <w:position w:val="0"/>
          <w:sz w:val="22"/>
          <w:szCs w:val="22"/>
          <w:lang w:eastAsia="it-IT" w:bidi="ar-SA"/>
        </w:rPr>
        <w:t xml:space="preserve"> </w:t>
      </w:r>
      <w:r w:rsidRPr="00FC5CD1">
        <w:rPr>
          <w:rFonts w:ascii="Georgia" w:eastAsia="Georgia" w:hAnsi="Georgia" w:cs="Georgia"/>
          <w:color w:val="000000"/>
          <w:kern w:val="0"/>
          <w:position w:val="0"/>
          <w:sz w:val="22"/>
          <w:szCs w:val="22"/>
          <w:lang w:eastAsia="it-IT" w:bidi="ar-SA"/>
        </w:rPr>
        <w:t>di  promozione  e  diffusione  della  cultura  e  della  pratica  del</w:t>
      </w:r>
    </w:p>
    <w:p w14:paraId="529E7A68"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xml:space="preserve">volontariato e delle  </w:t>
      </w:r>
      <w:r w:rsidR="00092683" w:rsidRPr="00FC5CD1">
        <w:rPr>
          <w:rFonts w:ascii="Georgia" w:eastAsia="Georgia" w:hAnsi="Georgia" w:cs="Georgia"/>
          <w:color w:val="000000"/>
          <w:kern w:val="0"/>
          <w:position w:val="0"/>
          <w:sz w:val="22"/>
          <w:szCs w:val="22"/>
          <w:lang w:eastAsia="it-IT" w:bidi="ar-SA"/>
        </w:rPr>
        <w:t>attività</w:t>
      </w:r>
      <w:r w:rsidRPr="00FC5CD1">
        <w:rPr>
          <w:rFonts w:ascii="Georgia" w:eastAsia="Georgia" w:hAnsi="Georgia" w:cs="Georgia"/>
          <w:color w:val="000000"/>
          <w:kern w:val="0"/>
          <w:position w:val="0"/>
          <w:sz w:val="22"/>
          <w:szCs w:val="22"/>
          <w:lang w:eastAsia="it-IT" w:bidi="ar-SA"/>
        </w:rPr>
        <w:t xml:space="preserve">  di  interesse  generale  di  cui  al</w:t>
      </w:r>
      <w:r w:rsidR="00AE353C" w:rsidRPr="00FC5CD1">
        <w:rPr>
          <w:rFonts w:ascii="Georgia" w:eastAsia="Georgia" w:hAnsi="Georgia" w:cs="Georgia"/>
          <w:color w:val="000000"/>
          <w:kern w:val="0"/>
          <w:position w:val="0"/>
          <w:sz w:val="22"/>
          <w:szCs w:val="22"/>
          <w:lang w:eastAsia="it-IT" w:bidi="ar-SA"/>
        </w:rPr>
        <w:t xml:space="preserve"> presente articolo.</w:t>
      </w:r>
    </w:p>
    <w:p w14:paraId="24CAC119" w14:textId="77777777" w:rsidR="009D0AFB" w:rsidRPr="00FC5CD1" w:rsidRDefault="009D0AFB"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p>
    <w:p w14:paraId="115EA358"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In particolare, per la realizzazione dello scopo prefissato e nell'intento di agire in favore della collettività, l'Associazione si propone di:</w:t>
      </w:r>
    </w:p>
    <w:p w14:paraId="1F5AC6CA"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Pr>
          <w:rFonts w:cstheme="minorBidi"/>
          <w:sz w:val="22"/>
        </w:rPr>
        <w:t xml:space="preserve">- </w:t>
      </w:r>
      <w:r w:rsidRPr="00FC5CD1">
        <w:rPr>
          <w:rFonts w:ascii="Georgia" w:eastAsia="Georgia" w:hAnsi="Georgia" w:cs="Georgia"/>
          <w:color w:val="000000"/>
          <w:kern w:val="0"/>
          <w:position w:val="0"/>
          <w:sz w:val="22"/>
          <w:szCs w:val="22"/>
          <w:lang w:eastAsia="it-IT" w:bidi="ar-SA"/>
        </w:rPr>
        <w:t>istituire corsi di avviamento all’attività vocale e strumentale e corsi di studio teorici e pratici della musica;</w:t>
      </w:r>
    </w:p>
    <w:p w14:paraId="7888FF82"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promuovere scambi culturali con altre associazioni aventi oggetto analogo;</w:t>
      </w:r>
    </w:p>
    <w:p w14:paraId="3ABF0D0C"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predisporre un centro di documentazione a servizio degli associati e della collettività dei cittadini, offrendo un’opera di pubblica utilità per tutti coloro interessati allo studio e alla pratica della musica;</w:t>
      </w:r>
    </w:p>
    <w:p w14:paraId="4E6451B6"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provvedere alla distribuzione di pubblicazioni, edizioni fonografiche, audiovisivi, costumi, abbigliamento, strumenti musicali e altro materiale di interesse artistico e musicale;</w:t>
      </w:r>
    </w:p>
    <w:p w14:paraId="799F907A"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svolgere manifestazioni, esibizioni vocali e strumentali, convegni, dibattiti, mostre, al fine del raggiungimento dei propri obiettivi;</w:t>
      </w:r>
    </w:p>
    <w:p w14:paraId="79767E98"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stipulare convenzioni con enti pubblici e privati;</w:t>
      </w:r>
    </w:p>
    <w:p w14:paraId="51E38B2C"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svolgere qualsiasi altra attività, connessa agli scopi istituzionali, che venga ritenuta utile per il conseguimento delle finalità associative</w:t>
      </w:r>
    </w:p>
    <w:p w14:paraId="215EFDDD"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Per tali scopi l’Associazione potrà:</w:t>
      </w:r>
    </w:p>
    <w:p w14:paraId="543DC9D2"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1) raggiungere tutti quegli accordi atti a garantire l’economia e la funzionalità dell’Associazione ed a favorire il suo sviluppo;</w:t>
      </w:r>
    </w:p>
    <w:p w14:paraId="61746284"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2) dare la propria adesione a quelle associazioni od enti che possano favorire il conseguimento dei fini sociali;</w:t>
      </w:r>
    </w:p>
    <w:p w14:paraId="48F44B01"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3)  svolgere qualunque attività connessa ed affine agli scopi stessi;</w:t>
      </w:r>
    </w:p>
    <w:p w14:paraId="5EEE322A"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4)  attuare propri autonomi progetti, oppure aderire a progetti di enti pubblici e privati.</w:t>
      </w:r>
    </w:p>
    <w:p w14:paraId="7B7D97B9" w14:textId="77777777" w:rsidR="00FC5CD1" w:rsidRPr="00FC5CD1" w:rsidRDefault="00FC5CD1"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p>
    <w:p w14:paraId="518B04BB"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xml:space="preserve">Le attività di cui al comma precedente, o quelle ad esse direttamente connesse, sono rivolte agli associati ed ai loro familiari nonché nei confronti di terzi, e sono svolte in modo continuativo e in prevalenza tramite le prestazioni personali, volontarie e gratuite dei propri aderenti. </w:t>
      </w:r>
    </w:p>
    <w:p w14:paraId="5D414995"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 xml:space="preserve">In caso di necessità è possibile assumere lavoratori dipendenti o avvalersi di prestazioni di lavoro autonomo, anche ricorrendo ai propri associati, nei limiti previsti dalla normativa </w:t>
      </w:r>
      <w:commentRangeStart w:id="1"/>
      <w:r w:rsidRPr="00FC5CD1">
        <w:rPr>
          <w:rFonts w:ascii="Georgia" w:eastAsia="Georgia" w:hAnsi="Georgia" w:cs="Georgia"/>
          <w:color w:val="000000"/>
          <w:kern w:val="0"/>
          <w:position w:val="0"/>
          <w:sz w:val="22"/>
          <w:szCs w:val="22"/>
          <w:lang w:eastAsia="it-IT" w:bidi="ar-SA"/>
        </w:rPr>
        <w:t>vigente</w:t>
      </w:r>
      <w:commentRangeEnd w:id="1"/>
      <w:r w:rsidRPr="00FC5CD1">
        <w:rPr>
          <w:rFonts w:ascii="Georgia" w:eastAsia="Georgia" w:hAnsi="Georgia" w:cs="Georgia"/>
          <w:color w:val="000000"/>
          <w:kern w:val="0"/>
          <w:position w:val="0"/>
          <w:sz w:val="22"/>
          <w:szCs w:val="22"/>
          <w:lang w:eastAsia="it-IT" w:bidi="ar-SA"/>
        </w:rPr>
        <w:commentReference w:id="1"/>
      </w:r>
      <w:r w:rsidRPr="00FC5CD1">
        <w:rPr>
          <w:rFonts w:ascii="Georgia" w:eastAsia="Georgia" w:hAnsi="Georgia" w:cs="Georgia"/>
          <w:color w:val="000000"/>
          <w:kern w:val="0"/>
          <w:position w:val="0"/>
          <w:sz w:val="22"/>
          <w:szCs w:val="22"/>
          <w:lang w:eastAsia="it-IT" w:bidi="ar-SA"/>
        </w:rPr>
        <w:t>.</w:t>
      </w:r>
    </w:p>
    <w:p w14:paraId="2CB0B631"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t>L’Associazione può svolgere attività diverse da quelle di interesse generale, esplicitamente individuate e disciplinate dal Consiglio Direttivo, a condizione che esse siano secondarie e strumentali rispetto a quelle di interesse generale, nel rispetto dei criteri e dei limiti stabiliti dalla legge e dalle norme attuative.</w:t>
      </w:r>
    </w:p>
    <w:p w14:paraId="124A4035" w14:textId="77777777" w:rsidR="009D0AFB" w:rsidRPr="00FC5CD1" w:rsidRDefault="0060719A" w:rsidP="00FC5CD1">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kern w:val="0"/>
          <w:position w:val="0"/>
          <w:sz w:val="22"/>
          <w:szCs w:val="22"/>
          <w:lang w:eastAsia="it-IT" w:bidi="ar-SA"/>
        </w:rPr>
      </w:pPr>
      <w:r w:rsidRPr="00FC5CD1">
        <w:rPr>
          <w:rFonts w:ascii="Georgia" w:eastAsia="Georgia" w:hAnsi="Georgia" w:cs="Georgia"/>
          <w:color w:val="000000"/>
          <w:kern w:val="0"/>
          <w:position w:val="0"/>
          <w:sz w:val="22"/>
          <w:szCs w:val="22"/>
          <w:lang w:eastAsia="it-IT" w:bidi="ar-SA"/>
        </w:rPr>
        <w:lastRenderedPageBreak/>
        <w:t>Il Consiglio Direttivo documenta il carattere secondario e strumentale delle suddette attività nella nota integrativa al bilancio.</w:t>
      </w:r>
    </w:p>
    <w:p w14:paraId="458DF2E4" w14:textId="77777777" w:rsidR="009D0AFB" w:rsidRDefault="009D0AFB">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71ABF329"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3 - Risorse economiche</w:t>
      </w:r>
    </w:p>
    <w:p w14:paraId="6C9C6008" w14:textId="77777777" w:rsidR="009D0AFB"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461D01BA"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L’Associazione trae le risorse economiche per lo svolgimento delle attività statutarie ai fini dell’esclusivo perseguimento di finalità civiche, solidaristiche e di utilità sociale,</w:t>
      </w:r>
      <w:r>
        <w:rPr>
          <w:rFonts w:ascii="Georgia" w:eastAsia="Georgia" w:hAnsi="Georgia" w:cs="Georgia"/>
          <w:b/>
          <w:color w:val="000000"/>
          <w:sz w:val="22"/>
          <w:szCs w:val="22"/>
        </w:rPr>
        <w:t xml:space="preserve"> </w:t>
      </w:r>
      <w:r>
        <w:rPr>
          <w:rFonts w:ascii="Georgia" w:eastAsia="Georgia" w:hAnsi="Georgia" w:cs="Georgia"/>
          <w:color w:val="000000"/>
          <w:sz w:val="22"/>
          <w:szCs w:val="22"/>
        </w:rPr>
        <w:t>da:</w:t>
      </w:r>
    </w:p>
    <w:p w14:paraId="61D808EC"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quote e contributi degli associati;</w:t>
      </w:r>
    </w:p>
    <w:p w14:paraId="37DB2319"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eredità, donazione e legati;</w:t>
      </w:r>
    </w:p>
    <w:p w14:paraId="6CDE35FE"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 xml:space="preserve">contributi dello Stato, delle regioni, di enti locali, di enti o di istituzioni pubbliche, anche finalizzati al sostegno di specifiche e documentate programmi realizzati nell'ambito dei fini statutari; </w:t>
      </w:r>
    </w:p>
    <w:p w14:paraId="23CA4F28"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contributi dell’Unione Europea e di organismi internazionali;</w:t>
      </w:r>
    </w:p>
    <w:p w14:paraId="234B6B01"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entranti derivanti da prestazioni di servizi convenzionati;</w:t>
      </w:r>
    </w:p>
    <w:p w14:paraId="1F54C50E" w14:textId="77777777" w:rsidR="009D0AFB" w:rsidRDefault="0060719A">
      <w:pPr>
        <w:pStyle w:val="Normale1"/>
        <w:numPr>
          <w:ilvl w:val="0"/>
          <w:numId w:val="12"/>
        </w:numPr>
        <w:pBdr>
          <w:top w:val="nil"/>
          <w:left w:val="nil"/>
          <w:bottom w:val="nil"/>
          <w:right w:val="nil"/>
          <w:between w:val="nil"/>
        </w:pBdr>
        <w:spacing w:line="360" w:lineRule="auto"/>
        <w:ind w:left="1418" w:hanging="709"/>
        <w:jc w:val="both"/>
        <w:rPr>
          <w:rFonts w:ascii="Georgia" w:eastAsia="Georgia" w:hAnsi="Georgia" w:cs="Georgia"/>
          <w:color w:val="000000"/>
        </w:rPr>
      </w:pPr>
      <w:r>
        <w:rPr>
          <w:rFonts w:ascii="Georgia" w:eastAsia="Georgia" w:hAnsi="Georgia" w:cs="Georgia"/>
          <w:color w:val="000000"/>
          <w:sz w:val="22"/>
          <w:szCs w:val="22"/>
        </w:rPr>
        <w:t>proventi delle cessioni di beni e servizi agli associati e a terzi, anche attraverso lo svolgimento di attività economiche di natura commerciale, volte in maniera ausiliaria e sussidiaria e comunque finalizzate al raggiungimento degli obiettivi istituzionali;</w:t>
      </w:r>
    </w:p>
    <w:p w14:paraId="12186CB3"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erogazioni liberali degli associati e dei terzi;</w:t>
      </w:r>
    </w:p>
    <w:p w14:paraId="4E0ED4DC" w14:textId="77777777" w:rsidR="009D0AFB" w:rsidRDefault="0060719A">
      <w:pPr>
        <w:pStyle w:val="Normale1"/>
        <w:numPr>
          <w:ilvl w:val="0"/>
          <w:numId w:val="12"/>
        </w:numPr>
        <w:pBdr>
          <w:top w:val="nil"/>
          <w:left w:val="nil"/>
          <w:bottom w:val="nil"/>
          <w:right w:val="nil"/>
          <w:between w:val="nil"/>
        </w:pBdr>
        <w:spacing w:line="360" w:lineRule="auto"/>
        <w:ind w:left="1418" w:hanging="709"/>
        <w:jc w:val="both"/>
        <w:rPr>
          <w:rFonts w:ascii="Georgia" w:eastAsia="Georgia" w:hAnsi="Georgia" w:cs="Georgia"/>
          <w:color w:val="000000"/>
        </w:rPr>
      </w:pPr>
      <w:r>
        <w:rPr>
          <w:rFonts w:ascii="Georgia" w:eastAsia="Georgia" w:hAnsi="Georgia" w:cs="Georgia"/>
          <w:color w:val="000000"/>
          <w:sz w:val="22"/>
          <w:szCs w:val="22"/>
        </w:rPr>
        <w:t>entrate derivanti da iniziative promozionali finalizzate al proprio finanziamento, (per es.: feste, sottoscrizioni anche a premi);</w:t>
      </w:r>
    </w:p>
    <w:p w14:paraId="2A08E0DA" w14:textId="77777777" w:rsidR="009D0AFB" w:rsidRDefault="0060719A">
      <w:pPr>
        <w:pStyle w:val="Normale1"/>
        <w:numPr>
          <w:ilvl w:val="0"/>
          <w:numId w:val="12"/>
        </w:numPr>
        <w:pBdr>
          <w:top w:val="nil"/>
          <w:left w:val="nil"/>
          <w:bottom w:val="nil"/>
          <w:right w:val="nil"/>
          <w:between w:val="nil"/>
        </w:pBdr>
        <w:spacing w:line="360" w:lineRule="auto"/>
        <w:ind w:left="709" w:firstLine="0"/>
        <w:jc w:val="both"/>
        <w:rPr>
          <w:rFonts w:ascii="Georgia" w:eastAsia="Georgia" w:hAnsi="Georgia" w:cs="Georgia"/>
          <w:color w:val="000000"/>
        </w:rPr>
      </w:pPr>
      <w:r>
        <w:rPr>
          <w:rFonts w:ascii="Georgia" w:eastAsia="Georgia" w:hAnsi="Georgia" w:cs="Georgia"/>
          <w:color w:val="000000"/>
          <w:sz w:val="22"/>
          <w:szCs w:val="22"/>
        </w:rPr>
        <w:t>ogni altra entrata ammessa ai sensi del D.Lgs. 117/2017.</w:t>
      </w:r>
    </w:p>
    <w:p w14:paraId="31A6D85F"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È vietata la distribuzione, anche indiretta, del fondo comune costituito – a titolo esemplificativo e non esaustivo - di utili ed avanzi di gestione, fondi e riserve comunque denominate agli associati, lavoratori e collaboratori, amministratori ed agli altri componenti degli organi sociali, anche nel caso di recesso o di ogni altra ipotesi di scioglimento individuale del rapporto associativo, a meno che la destinazione o la distribuzione non siano imposte per legge. </w:t>
      </w:r>
    </w:p>
    <w:p w14:paraId="68C791CC"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Gli utili e gli avanzi di gestione debbono essere impiegati esclusivamente per lo svolgimento delle attività statutarie ai fini del perseguimento di finalità civiche, solidaristiche e di utilità sociale.</w:t>
      </w:r>
    </w:p>
    <w:p w14:paraId="4B311E6B" w14:textId="77777777" w:rsidR="00BE1FC2" w:rsidRDefault="00BE1FC2">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L’attività volontariato non può essere retribuita in alcun modo, nemmeno dal beneficiario. Al volontario possono essere rimborsate dall’Associazione le spese effettivamente sostenute e documentate per l’attività prestata, entro i limiti massimi e alle condizioni preventivamente stabilite dall’Associazione.</w:t>
      </w:r>
    </w:p>
    <w:p w14:paraId="3668CA82" w14:textId="77777777" w:rsidR="00BE1FC2" w:rsidRDefault="00BE1FC2">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La qualità di volontario è incompatibile con qualsiasi forma di rapporto di lavoro subordinato e autonomo e con ogni altro rapporto di lavoro retribuito con cui il volontario è socio o associato.</w:t>
      </w:r>
    </w:p>
    <w:p w14:paraId="6D2DBCAF"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L’esercizio finanziario dell’Associazione ha inizio e termine rispettivamente il 1° gennaio ed il 31 dicembre di ogni anno. Al termine di ogni esercizio il Consiglio direttivo redige il bilancio consuntivo o rendiconto e lo sottopone all’approvazione dell’Assemblea dei soci entro 4 mesi.</w:t>
      </w:r>
    </w:p>
    <w:p w14:paraId="0EAC6F27" w14:textId="77777777" w:rsidR="009D0AFB" w:rsidRDefault="0060719A">
      <w:pPr>
        <w:pStyle w:val="Normale1"/>
        <w:pBdr>
          <w:top w:val="nil"/>
          <w:left w:val="nil"/>
          <w:bottom w:val="nil"/>
          <w:right w:val="nil"/>
          <w:between w:val="nil"/>
        </w:pBdr>
        <w:spacing w:line="360" w:lineRule="auto"/>
        <w:jc w:val="both"/>
        <w:rPr>
          <w:color w:val="00000A"/>
        </w:rPr>
      </w:pPr>
      <w:r>
        <w:rPr>
          <w:rFonts w:ascii="Georgia" w:eastAsia="Georgia" w:hAnsi="Georgia" w:cs="Georgia"/>
          <w:color w:val="000000"/>
          <w:sz w:val="22"/>
          <w:szCs w:val="22"/>
        </w:rPr>
        <w:lastRenderedPageBreak/>
        <w:t>Copia del bilancio consuntivo verrà messo a disposizione di tutti gli associati contestualmente alla convocazione dell'Assemblea che ne disporrà l'approvazione.</w:t>
      </w:r>
    </w:p>
    <w:p w14:paraId="0830DC1A" w14:textId="77777777" w:rsidR="009D0AFB" w:rsidRDefault="0060719A">
      <w:pPr>
        <w:pStyle w:val="Normale1"/>
        <w:widowControl w:val="0"/>
        <w:pBdr>
          <w:top w:val="nil"/>
          <w:left w:val="nil"/>
          <w:bottom w:val="nil"/>
          <w:right w:val="nil"/>
          <w:between w:val="nil"/>
        </w:pBdr>
        <w:spacing w:line="360" w:lineRule="auto"/>
        <w:jc w:val="both"/>
        <w:rPr>
          <w:rFonts w:ascii="Georgia" w:eastAsia="Georgia" w:hAnsi="Georgia" w:cs="Georgia"/>
          <w:color w:val="00000A"/>
          <w:sz w:val="22"/>
          <w:szCs w:val="22"/>
        </w:rPr>
      </w:pPr>
      <w:r>
        <w:rPr>
          <w:rFonts w:ascii="Georgia" w:eastAsia="Georgia" w:hAnsi="Georgia" w:cs="Georgia"/>
          <w:color w:val="00000A"/>
          <w:sz w:val="22"/>
          <w:szCs w:val="22"/>
        </w:rPr>
        <w:t>I documenti di bilancio sono redatti ai sensi del D.Lgs. 117/2017 e delle relative norme di attuazione.</w:t>
      </w:r>
    </w:p>
    <w:p w14:paraId="55787602" w14:textId="77777777" w:rsidR="009D0AFB" w:rsidRDefault="009D0AFB">
      <w:pPr>
        <w:pStyle w:val="Normale1"/>
        <w:widowControl w:val="0"/>
        <w:pBdr>
          <w:top w:val="nil"/>
          <w:left w:val="nil"/>
          <w:bottom w:val="nil"/>
          <w:right w:val="nil"/>
          <w:between w:val="nil"/>
        </w:pBdr>
        <w:spacing w:line="360" w:lineRule="auto"/>
        <w:jc w:val="both"/>
        <w:rPr>
          <w:rFonts w:ascii="Georgia" w:eastAsia="Georgia" w:hAnsi="Georgia" w:cs="Georgia"/>
          <w:color w:val="00000A"/>
          <w:sz w:val="22"/>
          <w:szCs w:val="22"/>
        </w:rPr>
      </w:pPr>
    </w:p>
    <w:p w14:paraId="09541D25"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4 - Membri dell'Associazione</w:t>
      </w:r>
    </w:p>
    <w:p w14:paraId="7AEED5ED"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Possono essere soci dell’Associazione tutti le persone fisiche senza distinzioni di sesso, di nazionalità, di razza, di lingua, di religione, di opinioni politiche, di condizioni personali e sociali nonché tutte le persone giuridiche private senza scopo di lucro che condividono le finalità dell'associazione e che si impegnano a rispettarne lo statuto.</w:t>
      </w:r>
    </w:p>
    <w:p w14:paraId="3791DBDC"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Eventuali ed eccezionali preclusioni, limitazioni, esclusioni devono essere motivate e strettamente connesse alla necessità di perseguire i fini di promozione sociale che l’associazione si propone.</w:t>
      </w:r>
    </w:p>
    <w:p w14:paraId="71AC5D03"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Il numero degli aderenti è illimitato. </w:t>
      </w:r>
    </w:p>
    <w:p w14:paraId="7C7930FA"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numero delle persone giuridiche associate di cui al comma primo, diverse dalle associazioni di promozione sociale, non deve essere superiore al cinquanta per cento del numero delle associazioni di promozione sociale.</w:t>
      </w:r>
    </w:p>
    <w:p w14:paraId="5058CE72" w14:textId="77777777" w:rsidR="009D0AFB" w:rsidRDefault="009D0AFB">
      <w:pPr>
        <w:pStyle w:val="Normale1"/>
        <w:pBdr>
          <w:top w:val="nil"/>
          <w:left w:val="nil"/>
          <w:bottom w:val="nil"/>
          <w:right w:val="nil"/>
          <w:between w:val="nil"/>
        </w:pBdr>
        <w:jc w:val="both"/>
        <w:rPr>
          <w:color w:val="000000"/>
        </w:rPr>
      </w:pPr>
      <w:bookmarkStart w:id="2" w:name="_30j0zll" w:colFirst="0" w:colLast="0"/>
      <w:bookmarkEnd w:id="2"/>
    </w:p>
    <w:p w14:paraId="79F4CD58"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5 – Procedura di ammissione dei soci</w:t>
      </w:r>
    </w:p>
    <w:p w14:paraId="3F769251" w14:textId="3D066B0B"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L’ammissione di un nuovo associato è deliberata dal Consiglio direttivo su domanda</w:t>
      </w:r>
      <w:r w:rsidR="00012A36">
        <w:rPr>
          <w:rFonts w:ascii="Georgia" w:eastAsia="Georgia" w:hAnsi="Georgia" w:cs="Georgia"/>
          <w:color w:val="000000"/>
          <w:sz w:val="22"/>
          <w:szCs w:val="22"/>
        </w:rPr>
        <w:t xml:space="preserve"> </w:t>
      </w:r>
      <w:r>
        <w:rPr>
          <w:rFonts w:ascii="Georgia" w:eastAsia="Georgia" w:hAnsi="Georgia" w:cs="Georgia"/>
          <w:color w:val="000000"/>
          <w:sz w:val="22"/>
          <w:szCs w:val="22"/>
        </w:rPr>
        <w:t xml:space="preserve"> dell’interessato. </w:t>
      </w:r>
      <w:r w:rsidR="00FC5CD1">
        <w:rPr>
          <w:rFonts w:ascii="Georgia" w:eastAsia="Georgia" w:hAnsi="Georgia" w:cs="Georgia"/>
          <w:color w:val="000000"/>
          <w:sz w:val="22"/>
          <w:szCs w:val="22"/>
        </w:rPr>
        <w:t xml:space="preserve"> </w:t>
      </w:r>
      <w:r>
        <w:rPr>
          <w:rFonts w:ascii="Georgia" w:eastAsia="Georgia" w:hAnsi="Georgia" w:cs="Georgia"/>
          <w:color w:val="000000"/>
          <w:sz w:val="22"/>
          <w:szCs w:val="22"/>
        </w:rPr>
        <w:t xml:space="preserve">La deliberazione è </w:t>
      </w:r>
      <w:commentRangeStart w:id="3"/>
      <w:r>
        <w:rPr>
          <w:rFonts w:ascii="Georgia" w:eastAsia="Georgia" w:hAnsi="Georgia" w:cs="Georgia"/>
          <w:color w:val="000000"/>
          <w:sz w:val="22"/>
          <w:szCs w:val="22"/>
        </w:rPr>
        <w:t xml:space="preserve">comunicata all’interessato </w:t>
      </w:r>
      <w:commentRangeStart w:id="4"/>
      <w:r>
        <w:rPr>
          <w:rFonts w:ascii="Georgia" w:eastAsia="Georgia" w:hAnsi="Georgia" w:cs="Georgia"/>
          <w:color w:val="000000"/>
          <w:sz w:val="22"/>
          <w:szCs w:val="22"/>
        </w:rPr>
        <w:t>entro</w:t>
      </w:r>
      <w:commentRangeEnd w:id="4"/>
      <w:r>
        <w:commentReference w:id="4"/>
      </w:r>
      <w:r>
        <w:rPr>
          <w:rFonts w:ascii="Georgia" w:eastAsia="Georgia" w:hAnsi="Georgia" w:cs="Georgia"/>
          <w:color w:val="000000"/>
          <w:sz w:val="22"/>
          <w:szCs w:val="22"/>
        </w:rPr>
        <w:t xml:space="preserve"> </w:t>
      </w:r>
      <w:r w:rsidR="00FC5CD1">
        <w:rPr>
          <w:rFonts w:ascii="Georgia" w:eastAsia="Georgia" w:hAnsi="Georgia" w:cs="Georgia"/>
          <w:color w:val="000000"/>
          <w:sz w:val="22"/>
          <w:szCs w:val="22"/>
        </w:rPr>
        <w:t>90 giorni</w:t>
      </w:r>
      <w:r>
        <w:rPr>
          <w:rFonts w:ascii="Georgia" w:eastAsia="Georgia" w:hAnsi="Georgia" w:cs="Georgia"/>
          <w:color w:val="000000"/>
          <w:sz w:val="22"/>
          <w:szCs w:val="22"/>
        </w:rPr>
        <w:t xml:space="preserve"> </w:t>
      </w:r>
      <w:commentRangeEnd w:id="3"/>
      <w:r>
        <w:commentReference w:id="3"/>
      </w:r>
      <w:r w:rsidR="00012A36">
        <w:rPr>
          <w:rFonts w:ascii="Georgia" w:eastAsia="Georgia" w:hAnsi="Georgia" w:cs="Georgia"/>
          <w:color w:val="000000"/>
          <w:sz w:val="22"/>
          <w:szCs w:val="22"/>
        </w:rPr>
        <w:t>dal suo ricevimento</w:t>
      </w:r>
      <w:r>
        <w:rPr>
          <w:rFonts w:ascii="Georgia" w:eastAsia="Georgia" w:hAnsi="Georgia" w:cs="Georgia"/>
          <w:color w:val="000000"/>
          <w:sz w:val="22"/>
          <w:szCs w:val="22"/>
        </w:rPr>
        <w:t xml:space="preserve"> ed annotata nel libro degli associati.</w:t>
      </w:r>
    </w:p>
    <w:p w14:paraId="42D81640"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Consiglio direttivo cura l’annotazione del nominativo del nuovo aderente nel libro dei soci, dopo che lo stesso avrà versato la quota associativa annuale.</w:t>
      </w:r>
    </w:p>
    <w:p w14:paraId="76DA7382"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La domanda di ammissione è fatta in </w:t>
      </w:r>
      <w:commentRangeStart w:id="5"/>
      <w:r>
        <w:rPr>
          <w:rFonts w:ascii="Georgia" w:eastAsia="Georgia" w:hAnsi="Georgia" w:cs="Georgia"/>
          <w:color w:val="000000"/>
          <w:sz w:val="22"/>
          <w:szCs w:val="22"/>
        </w:rPr>
        <w:t xml:space="preserve">forma scritta </w:t>
      </w:r>
      <w:commentRangeEnd w:id="5"/>
      <w:r>
        <w:commentReference w:id="5"/>
      </w:r>
      <w:r>
        <w:rPr>
          <w:rFonts w:ascii="Georgia" w:eastAsia="Georgia" w:hAnsi="Georgia" w:cs="Georgia"/>
          <w:color w:val="000000"/>
          <w:sz w:val="22"/>
          <w:szCs w:val="22"/>
        </w:rPr>
        <w:t>da parte dell’interessato e deve contenere l’esplicita accettazione del presente statuto, oltre all’impegno ad osservare gli eventuali regolamenti e delibere, adottati dagli organi dell'Associazione.</w:t>
      </w:r>
    </w:p>
    <w:p w14:paraId="358E2F66"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In caso di rigetto della domanda di ammissione, </w:t>
      </w:r>
      <w:commentRangeStart w:id="6"/>
      <w:r>
        <w:rPr>
          <w:rFonts w:ascii="Georgia" w:eastAsia="Georgia" w:hAnsi="Georgia" w:cs="Georgia"/>
          <w:color w:val="000000"/>
          <w:sz w:val="22"/>
          <w:szCs w:val="22"/>
        </w:rPr>
        <w:t xml:space="preserve">entro sessanta giorni </w:t>
      </w:r>
      <w:commentRangeEnd w:id="6"/>
      <w:r>
        <w:commentReference w:id="6"/>
      </w:r>
      <w:r>
        <w:rPr>
          <w:rFonts w:ascii="Georgia" w:eastAsia="Georgia" w:hAnsi="Georgia" w:cs="Georgia"/>
          <w:color w:val="000000"/>
          <w:sz w:val="22"/>
          <w:szCs w:val="22"/>
        </w:rPr>
        <w:t xml:space="preserve">dalla ricezione della comunicazione del provvedimento, l’aspirante associato o il rappresentante legale della persona giuridica ha la facoltà di richiedere che </w:t>
      </w:r>
      <w:commentRangeStart w:id="7"/>
      <w:r>
        <w:rPr>
          <w:rFonts w:ascii="Georgia" w:eastAsia="Georgia" w:hAnsi="Georgia" w:cs="Georgia"/>
          <w:color w:val="000000"/>
          <w:sz w:val="22"/>
          <w:szCs w:val="22"/>
        </w:rPr>
        <w:t>l’assemblea</w:t>
      </w:r>
      <w:commentRangeEnd w:id="7"/>
      <w:r>
        <w:commentReference w:id="7"/>
      </w:r>
      <w:r>
        <w:rPr>
          <w:rFonts w:ascii="Georgia" w:eastAsia="Georgia" w:hAnsi="Georgia" w:cs="Georgia"/>
          <w:color w:val="000000"/>
          <w:sz w:val="22"/>
          <w:szCs w:val="22"/>
        </w:rPr>
        <w:t xml:space="preserve"> si pronunci sul rigetto alla prima convocazione utile. Resta fermo il diritto di chiedere all’assemblea il riesame della propria decisione.</w:t>
      </w:r>
    </w:p>
    <w:p w14:paraId="2ABD288F"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In caso di domanda di ammissione quale associato presentata da un soggetto (persona fisica) minorenne, la stessa dovrà essere controfirmata dall’esercente la responsabilità genitoriale.</w:t>
      </w:r>
    </w:p>
    <w:p w14:paraId="35C9BAE2"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In caso di domanda di ammissione presentata da un soggetto diverso dalle persone fisiche, essa dovrà essere presentata dal legale rappresentante del soggetto che richiede l’adesione.</w:t>
      </w:r>
    </w:p>
    <w:p w14:paraId="17134E24" w14:textId="77777777" w:rsidR="009D0AFB" w:rsidRDefault="009D0AFB">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5AA96CFB"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6 – Perdita della qualità di socio</w:t>
      </w:r>
    </w:p>
    <w:p w14:paraId="30C6B1FA"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La qualità di socio si perde:</w:t>
      </w:r>
    </w:p>
    <w:p w14:paraId="51A680A9" w14:textId="77777777" w:rsidR="009D0AFB" w:rsidRDefault="0060719A">
      <w:pPr>
        <w:pStyle w:val="Normale1"/>
        <w:numPr>
          <w:ilvl w:val="0"/>
          <w:numId w:val="8"/>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per decesso;</w:t>
      </w:r>
    </w:p>
    <w:p w14:paraId="7BA2C01D" w14:textId="77777777" w:rsidR="009D0AFB" w:rsidRDefault="0060719A">
      <w:pPr>
        <w:pStyle w:val="Normale1"/>
        <w:numPr>
          <w:ilvl w:val="0"/>
          <w:numId w:val="8"/>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per recesso;</w:t>
      </w:r>
    </w:p>
    <w:p w14:paraId="2DB107E1" w14:textId="5EC81791" w:rsidR="009D0AFB" w:rsidRDefault="0060719A">
      <w:pPr>
        <w:pStyle w:val="Normale1"/>
        <w:numPr>
          <w:ilvl w:val="0"/>
          <w:numId w:val="8"/>
        </w:numPr>
        <w:pBdr>
          <w:top w:val="nil"/>
          <w:left w:val="nil"/>
          <w:bottom w:val="nil"/>
          <w:right w:val="nil"/>
          <w:between w:val="nil"/>
        </w:pBdr>
        <w:spacing w:line="360" w:lineRule="auto"/>
        <w:ind w:left="709" w:hanging="709"/>
        <w:jc w:val="both"/>
        <w:rPr>
          <w:color w:val="000000"/>
        </w:rPr>
      </w:pPr>
      <w:r>
        <w:rPr>
          <w:rFonts w:ascii="Georgia" w:eastAsia="Georgia" w:hAnsi="Georgia" w:cs="Georgia"/>
          <w:color w:val="000000"/>
          <w:sz w:val="22"/>
          <w:szCs w:val="22"/>
        </w:rPr>
        <w:lastRenderedPageBreak/>
        <w:t xml:space="preserve">per decadenza causa mancato versamento della quota associativa per </w:t>
      </w:r>
      <w:r w:rsidR="00012A36">
        <w:rPr>
          <w:rFonts w:ascii="Georgia" w:eastAsia="Georgia" w:hAnsi="Georgia" w:cs="Georgia"/>
          <w:color w:val="000000"/>
          <w:sz w:val="22"/>
          <w:szCs w:val="22"/>
        </w:rPr>
        <w:t>un ann</w:t>
      </w:r>
      <w:r>
        <w:rPr>
          <w:rFonts w:ascii="Georgia" w:eastAsia="Georgia" w:hAnsi="Georgia" w:cs="Georgia"/>
          <w:color w:val="000000"/>
          <w:sz w:val="22"/>
          <w:szCs w:val="22"/>
        </w:rPr>
        <w:t>o</w:t>
      </w:r>
      <w:r w:rsidR="00012A36">
        <w:rPr>
          <w:rFonts w:ascii="Georgia" w:eastAsia="Georgia" w:hAnsi="Georgia" w:cs="Georgia"/>
          <w:color w:val="000000"/>
          <w:sz w:val="22"/>
          <w:szCs w:val="22"/>
        </w:rPr>
        <w:t>;</w:t>
      </w:r>
    </w:p>
    <w:p w14:paraId="7B881994" w14:textId="77777777" w:rsidR="009D0AFB" w:rsidRDefault="0060719A">
      <w:pPr>
        <w:pStyle w:val="Normale1"/>
        <w:numPr>
          <w:ilvl w:val="0"/>
          <w:numId w:val="8"/>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per esclusione:</w:t>
      </w:r>
    </w:p>
    <w:p w14:paraId="2F4A309D" w14:textId="77777777" w:rsidR="009D0AFB" w:rsidRDefault="0060719A">
      <w:pPr>
        <w:pStyle w:val="Normale1"/>
        <w:numPr>
          <w:ilvl w:val="0"/>
          <w:numId w:val="13"/>
        </w:numPr>
        <w:pBdr>
          <w:top w:val="nil"/>
          <w:left w:val="nil"/>
          <w:bottom w:val="nil"/>
          <w:right w:val="nil"/>
          <w:between w:val="nil"/>
        </w:pBdr>
        <w:spacing w:line="360" w:lineRule="auto"/>
        <w:jc w:val="both"/>
        <w:rPr>
          <w:color w:val="000000"/>
          <w:sz w:val="22"/>
          <w:szCs w:val="22"/>
        </w:rPr>
      </w:pPr>
      <w:r>
        <w:rPr>
          <w:rFonts w:ascii="Georgia" w:eastAsia="Georgia" w:hAnsi="Georgia" w:cs="Georgia"/>
          <w:color w:val="000000"/>
          <w:sz w:val="22"/>
          <w:szCs w:val="22"/>
        </w:rPr>
        <w:t>in caso di comportamento contrastante con gli scopi dell'Associazione;</w:t>
      </w:r>
    </w:p>
    <w:p w14:paraId="4C37B59A" w14:textId="77777777" w:rsidR="009D0AFB" w:rsidRDefault="0060719A">
      <w:pPr>
        <w:pStyle w:val="Normale1"/>
        <w:numPr>
          <w:ilvl w:val="0"/>
          <w:numId w:val="13"/>
        </w:numPr>
        <w:pBdr>
          <w:top w:val="nil"/>
          <w:left w:val="nil"/>
          <w:bottom w:val="nil"/>
          <w:right w:val="nil"/>
          <w:between w:val="nil"/>
        </w:pBdr>
        <w:spacing w:line="360" w:lineRule="auto"/>
        <w:jc w:val="both"/>
        <w:rPr>
          <w:color w:val="000000"/>
          <w:sz w:val="22"/>
          <w:szCs w:val="22"/>
        </w:rPr>
      </w:pPr>
      <w:r>
        <w:rPr>
          <w:rFonts w:ascii="Georgia" w:eastAsia="Georgia" w:hAnsi="Georgia" w:cs="Georgia"/>
          <w:color w:val="000000"/>
          <w:sz w:val="22"/>
          <w:szCs w:val="22"/>
        </w:rPr>
        <w:t>in caso di persistenti violazioni degli obblighi statutari, degli eventuali regolamenti e deliberazioni adottati dagli organi dell'Associazione.</w:t>
      </w:r>
    </w:p>
    <w:p w14:paraId="103EA220"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Il </w:t>
      </w:r>
      <w:r>
        <w:rPr>
          <w:rFonts w:ascii="Georgia" w:eastAsia="Georgia" w:hAnsi="Georgia" w:cs="Georgia"/>
          <w:b/>
          <w:color w:val="000000"/>
          <w:sz w:val="22"/>
          <w:szCs w:val="22"/>
        </w:rPr>
        <w:t>recesso</w:t>
      </w:r>
      <w:r>
        <w:rPr>
          <w:rFonts w:ascii="Georgia" w:eastAsia="Georgia" w:hAnsi="Georgia" w:cs="Georgia"/>
          <w:color w:val="000000"/>
          <w:sz w:val="22"/>
          <w:szCs w:val="22"/>
        </w:rPr>
        <w:t xml:space="preserve"> da parte degli associati deve essere </w:t>
      </w:r>
      <w:commentRangeStart w:id="8"/>
      <w:r>
        <w:rPr>
          <w:rFonts w:ascii="Georgia" w:eastAsia="Georgia" w:hAnsi="Georgia" w:cs="Georgia"/>
          <w:color w:val="000000"/>
          <w:sz w:val="22"/>
          <w:szCs w:val="22"/>
        </w:rPr>
        <w:t>comunicato</w:t>
      </w:r>
      <w:commentRangeEnd w:id="8"/>
      <w:r>
        <w:commentReference w:id="8"/>
      </w:r>
      <w:r>
        <w:rPr>
          <w:rFonts w:ascii="Georgia" w:eastAsia="Georgia" w:hAnsi="Georgia" w:cs="Georgia"/>
          <w:color w:val="000000"/>
          <w:sz w:val="22"/>
          <w:szCs w:val="22"/>
        </w:rPr>
        <w:t xml:space="preserve"> in forma scritta all'Associazione. </w:t>
      </w:r>
    </w:p>
    <w:p w14:paraId="4DDE5C8C"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Consiglio Direttivo ne prende atto in occasione della prima riunione utile.</w:t>
      </w:r>
    </w:p>
    <w:p w14:paraId="6691462B"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recesso del socio viene annotato sul libro degli associati da parte del Consiglio direttivo.</w:t>
      </w:r>
    </w:p>
    <w:p w14:paraId="6E3DBB42"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L’</w:t>
      </w:r>
      <w:r>
        <w:rPr>
          <w:rFonts w:ascii="Georgia" w:eastAsia="Georgia" w:hAnsi="Georgia" w:cs="Georgia"/>
          <w:b/>
          <w:color w:val="000000"/>
          <w:sz w:val="22"/>
          <w:szCs w:val="22"/>
        </w:rPr>
        <w:t xml:space="preserve">esclusione </w:t>
      </w:r>
      <w:r>
        <w:rPr>
          <w:rFonts w:ascii="Georgia" w:eastAsia="Georgia" w:hAnsi="Georgia" w:cs="Georgia"/>
          <w:color w:val="000000"/>
          <w:sz w:val="22"/>
          <w:szCs w:val="22"/>
        </w:rPr>
        <w:t xml:space="preserve">dei soci è deliberata dal Consiglio direttivo. </w:t>
      </w:r>
    </w:p>
    <w:p w14:paraId="5145B26F"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In ogni caso, prima di procedere alla deliberazione di esclusione, gli addebiti avanzati nei confronti del socio devono essere contestati per iscritto, consentendo allo stesso facoltà di replica. </w:t>
      </w:r>
    </w:p>
    <w:p w14:paraId="79DB360B"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Avverso il provvedimento di esclusione, l’associato ha facoltà di proporre ricorso all’assemblea dei soci che si pronuncia sull’esclusione alla prima convocazione utile. Fino alla data di svolgimento dell'Assemblea il provvedimento si intende sospeso. </w:t>
      </w:r>
    </w:p>
    <w:p w14:paraId="69B54F83"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provvedimento di esclusione assume efficacia dalla annotazione sul libro soci conseguente alla delibera dell'Assemblea di ratifica del medesimo provvedimento adottato dal Consiglio direttivo.</w:t>
      </w:r>
    </w:p>
    <w:p w14:paraId="6BB836D2"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Il socio receduto o escluso non ha diritto alla restituzione delle quote associative versate.</w:t>
      </w:r>
    </w:p>
    <w:p w14:paraId="151BF527" w14:textId="77777777" w:rsidR="009D0AFB" w:rsidRDefault="0060719A">
      <w:pPr>
        <w:pStyle w:val="Normale1"/>
        <w:pBdr>
          <w:top w:val="nil"/>
          <w:left w:val="nil"/>
          <w:bottom w:val="nil"/>
          <w:right w:val="nil"/>
          <w:between w:val="nil"/>
        </w:pBdr>
        <w:spacing w:line="360" w:lineRule="auto"/>
        <w:jc w:val="both"/>
        <w:rPr>
          <w:color w:val="000000"/>
        </w:rPr>
      </w:pPr>
      <w:r>
        <w:rPr>
          <w:rFonts w:ascii="Georgia" w:eastAsia="Georgia" w:hAnsi="Georgia" w:cs="Georgia"/>
          <w:color w:val="000000"/>
          <w:sz w:val="22"/>
          <w:szCs w:val="22"/>
        </w:rPr>
        <w:t>Le quote associative sono intrasmissibili e non rivalutabili</w:t>
      </w:r>
      <w:r>
        <w:rPr>
          <w:rFonts w:ascii="Georgia" w:eastAsia="Georgia" w:hAnsi="Georgia" w:cs="Georgia"/>
          <w:b/>
          <w:color w:val="000000"/>
          <w:sz w:val="22"/>
          <w:szCs w:val="22"/>
        </w:rPr>
        <w:t>.</w:t>
      </w:r>
    </w:p>
    <w:p w14:paraId="6C988B25" w14:textId="77777777" w:rsidR="009D0AFB" w:rsidRDefault="009D0AFB">
      <w:pPr>
        <w:pStyle w:val="Normale1"/>
        <w:pBdr>
          <w:top w:val="nil"/>
          <w:left w:val="nil"/>
          <w:bottom w:val="nil"/>
          <w:right w:val="nil"/>
          <w:between w:val="nil"/>
        </w:pBdr>
        <w:jc w:val="both"/>
        <w:rPr>
          <w:color w:val="000000"/>
        </w:rPr>
      </w:pPr>
    </w:p>
    <w:p w14:paraId="331EEA33"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7 - Diritti e doveri dei soci</w:t>
      </w:r>
    </w:p>
    <w:p w14:paraId="440B85C3"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 soci hanno diritto a:</w:t>
      </w:r>
    </w:p>
    <w:p w14:paraId="09175E83"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partecipare alla vita associativa nei modi previsti dal presente statuto e dai regolamenti associativi;</w:t>
      </w:r>
    </w:p>
    <w:p w14:paraId="609184CE"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eleggere i componenti degli organi associativi e concorrere all’elezione quali componenti di questi ultimi, salvo il caso in cui il soggetto sia minore di età; nel caso di persone giuridiche o Enti il diritto ad accedere alle cariche associative è riconosciuto in capo ai loro legali rappresentanti o mandatari;</w:t>
      </w:r>
    </w:p>
    <w:p w14:paraId="49A0BC09"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chiedere la convocazione dell’Assemblea nei termini previsti dal presente statuto;</w:t>
      </w:r>
    </w:p>
    <w:p w14:paraId="365A8002"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formulare proposte agli organi direttivi nell’ambito dei programmi dell’Associazione ed in riferimento ai fini previsti nel presente statuto;</w:t>
      </w:r>
    </w:p>
    <w:p w14:paraId="48EDA54B"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essere informati sull'attività associativa;</w:t>
      </w:r>
    </w:p>
    <w:p w14:paraId="5FEAFC8B" w14:textId="77777777" w:rsidR="009D0AFB" w:rsidRDefault="0060719A">
      <w:pPr>
        <w:pStyle w:val="Normale1"/>
        <w:numPr>
          <w:ilvl w:val="0"/>
          <w:numId w:val="1"/>
        </w:numPr>
        <w:pBdr>
          <w:top w:val="nil"/>
          <w:left w:val="nil"/>
          <w:bottom w:val="nil"/>
          <w:right w:val="nil"/>
          <w:between w:val="nil"/>
        </w:pBdr>
        <w:spacing w:line="360" w:lineRule="auto"/>
        <w:ind w:left="709" w:hanging="709"/>
        <w:jc w:val="both"/>
        <w:rPr>
          <w:color w:val="000000"/>
          <w:sz w:val="22"/>
          <w:szCs w:val="22"/>
        </w:rPr>
      </w:pPr>
      <w:r>
        <w:rPr>
          <w:rFonts w:ascii="Georgia" w:eastAsia="Georgia" w:hAnsi="Georgia" w:cs="Georgia"/>
          <w:color w:val="000000"/>
          <w:sz w:val="22"/>
          <w:szCs w:val="22"/>
        </w:rPr>
        <w:t>esaminare i libri sociali.</w:t>
      </w:r>
    </w:p>
    <w:p w14:paraId="54E75994"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I soci sono tenuti a:</w:t>
      </w:r>
    </w:p>
    <w:p w14:paraId="4A6470FC" w14:textId="77777777" w:rsidR="009D0AFB" w:rsidRDefault="0060719A">
      <w:pPr>
        <w:pStyle w:val="Normale1"/>
        <w:numPr>
          <w:ilvl w:val="0"/>
          <w:numId w:val="2"/>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rispettare lo Statuto, i regolamenti e le delibere degli organi associativi;</w:t>
      </w:r>
    </w:p>
    <w:p w14:paraId="0A4F54CF" w14:textId="77777777" w:rsidR="009D0AFB" w:rsidRDefault="0060719A">
      <w:pPr>
        <w:pStyle w:val="Normale1"/>
        <w:numPr>
          <w:ilvl w:val="0"/>
          <w:numId w:val="2"/>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essere in regola con il versamento della quota associativa;</w:t>
      </w:r>
    </w:p>
    <w:p w14:paraId="207533D6" w14:textId="77777777" w:rsidR="009D0AFB" w:rsidRDefault="0060719A">
      <w:pPr>
        <w:pStyle w:val="Normale1"/>
        <w:numPr>
          <w:ilvl w:val="0"/>
          <w:numId w:val="2"/>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non compiere atti che danneggino gli interessi e l’immagine della Associazione;</w:t>
      </w:r>
    </w:p>
    <w:p w14:paraId="4B5259C8" w14:textId="77777777" w:rsidR="009D0AFB" w:rsidRDefault="0060719A">
      <w:pPr>
        <w:pStyle w:val="Normale1"/>
        <w:numPr>
          <w:ilvl w:val="0"/>
          <w:numId w:val="2"/>
        </w:numPr>
        <w:pBdr>
          <w:top w:val="nil"/>
          <w:left w:val="nil"/>
          <w:bottom w:val="nil"/>
          <w:right w:val="nil"/>
          <w:between w:val="nil"/>
        </w:pBdr>
        <w:spacing w:line="360" w:lineRule="auto"/>
        <w:ind w:left="709" w:hanging="709"/>
        <w:jc w:val="both"/>
        <w:rPr>
          <w:color w:val="000000"/>
        </w:rPr>
      </w:pPr>
      <w:r>
        <w:rPr>
          <w:rFonts w:ascii="Georgia" w:eastAsia="Georgia" w:hAnsi="Georgia" w:cs="Georgia"/>
          <w:color w:val="000000"/>
          <w:sz w:val="22"/>
          <w:szCs w:val="22"/>
        </w:rPr>
        <w:t xml:space="preserve">astenersi da qualsiasi comportamento che si ponga in contrasto con gli scopi e le regole dell’Associazione; </w:t>
      </w:r>
    </w:p>
    <w:p w14:paraId="314B1A9C" w14:textId="77777777" w:rsidR="009D0AFB" w:rsidRDefault="0060719A">
      <w:pPr>
        <w:pStyle w:val="Normale1"/>
        <w:numPr>
          <w:ilvl w:val="0"/>
          <w:numId w:val="2"/>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contribuire, nei limiti delle proprie possibilità, al raggiungimento degli scopi statutari.</w:t>
      </w:r>
    </w:p>
    <w:p w14:paraId="29489B0E" w14:textId="77777777" w:rsidR="009D0AFB" w:rsidRDefault="009D0AFB">
      <w:pPr>
        <w:pStyle w:val="Normale1"/>
        <w:keepNext/>
        <w:pBdr>
          <w:top w:val="nil"/>
          <w:left w:val="nil"/>
          <w:bottom w:val="nil"/>
          <w:right w:val="nil"/>
          <w:between w:val="nil"/>
        </w:pBdr>
        <w:tabs>
          <w:tab w:val="left" w:pos="0"/>
        </w:tabs>
        <w:jc w:val="both"/>
        <w:rPr>
          <w:rFonts w:ascii="CG Times" w:eastAsia="CG Times" w:hAnsi="CG Times" w:cs="CG Times"/>
          <w:b/>
          <w:color w:val="000000"/>
          <w:sz w:val="24"/>
          <w:szCs w:val="24"/>
        </w:rPr>
      </w:pPr>
    </w:p>
    <w:p w14:paraId="61712D65" w14:textId="77777777" w:rsidR="009D0AFB" w:rsidRDefault="0060719A">
      <w:pPr>
        <w:pStyle w:val="Normale1"/>
        <w:keepNext/>
        <w:pBdr>
          <w:top w:val="nil"/>
          <w:left w:val="nil"/>
          <w:bottom w:val="nil"/>
          <w:right w:val="nil"/>
          <w:between w:val="nil"/>
        </w:pBdr>
        <w:tabs>
          <w:tab w:val="left" w:pos="0"/>
        </w:tabs>
        <w:spacing w:line="360" w:lineRule="auto"/>
        <w:ind w:firstLine="15"/>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8 - Organi dell’Associazione</w:t>
      </w:r>
    </w:p>
    <w:p w14:paraId="4DE75634"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Sono Organi dell’Associazione:</w:t>
      </w:r>
    </w:p>
    <w:p w14:paraId="3EE2F2EA" w14:textId="77777777" w:rsidR="009D0AFB" w:rsidRDefault="0060719A">
      <w:pPr>
        <w:pStyle w:val="Normale1"/>
        <w:numPr>
          <w:ilvl w:val="0"/>
          <w:numId w:val="3"/>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l’Assemblea dei soci;</w:t>
      </w:r>
    </w:p>
    <w:p w14:paraId="238DD5AC" w14:textId="77777777" w:rsidR="009D0AFB" w:rsidRDefault="0060719A">
      <w:pPr>
        <w:pStyle w:val="Normale1"/>
        <w:numPr>
          <w:ilvl w:val="0"/>
          <w:numId w:val="3"/>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il Consiglio direttivo;</w:t>
      </w:r>
    </w:p>
    <w:p w14:paraId="134AF916" w14:textId="77777777" w:rsidR="009D0AFB" w:rsidRDefault="0060719A">
      <w:pPr>
        <w:pStyle w:val="Normale1"/>
        <w:numPr>
          <w:ilvl w:val="0"/>
          <w:numId w:val="3"/>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il Presidente;</w:t>
      </w:r>
    </w:p>
    <w:p w14:paraId="3E426D0D" w14:textId="77777777" w:rsidR="009D0AFB" w:rsidRDefault="0060719A">
      <w:pPr>
        <w:pStyle w:val="Normale1"/>
        <w:numPr>
          <w:ilvl w:val="0"/>
          <w:numId w:val="3"/>
        </w:numPr>
        <w:pBdr>
          <w:top w:val="nil"/>
          <w:left w:val="nil"/>
          <w:bottom w:val="nil"/>
          <w:right w:val="nil"/>
          <w:between w:val="nil"/>
        </w:pBdr>
        <w:spacing w:line="360" w:lineRule="auto"/>
        <w:ind w:left="0" w:firstLine="0"/>
        <w:jc w:val="both"/>
        <w:rPr>
          <w:color w:val="000000"/>
        </w:rPr>
      </w:pPr>
      <w:r>
        <w:rPr>
          <w:rFonts w:ascii="Georgia" w:eastAsia="Georgia" w:hAnsi="Georgia" w:cs="Georgia"/>
          <w:color w:val="000000"/>
          <w:sz w:val="22"/>
          <w:szCs w:val="22"/>
        </w:rPr>
        <w:t>l’Organo di Controllo</w:t>
      </w:r>
      <w:r w:rsidR="00BC2D9B">
        <w:rPr>
          <w:rFonts w:ascii="Georgia" w:eastAsia="Georgia" w:hAnsi="Georgia" w:cs="Georgia"/>
          <w:color w:val="000000"/>
          <w:sz w:val="22"/>
          <w:szCs w:val="22"/>
        </w:rPr>
        <w:t xml:space="preserve">, </w:t>
      </w:r>
      <w:r w:rsidR="00BC2D9B" w:rsidRPr="008D4FBD">
        <w:rPr>
          <w:rFonts w:ascii="Georgia" w:eastAsia="Georgia" w:hAnsi="Georgia" w:cs="Georgia"/>
          <w:color w:val="000000"/>
          <w:sz w:val="22"/>
          <w:szCs w:val="22"/>
        </w:rPr>
        <w:t>se istituito</w:t>
      </w:r>
      <w:r w:rsidR="00BC2D9B">
        <w:rPr>
          <w:rFonts w:ascii="Georgia" w:eastAsia="Georgia" w:hAnsi="Georgia" w:cs="Georgia"/>
          <w:color w:val="000000"/>
          <w:sz w:val="22"/>
          <w:szCs w:val="22"/>
        </w:rPr>
        <w:t>.</w:t>
      </w:r>
    </w:p>
    <w:p w14:paraId="155E5E12" w14:textId="77777777" w:rsidR="009D0AFB" w:rsidRDefault="0060719A">
      <w:pPr>
        <w:pStyle w:val="Normale1"/>
        <w:pBdr>
          <w:top w:val="nil"/>
          <w:left w:val="nil"/>
          <w:bottom w:val="nil"/>
          <w:right w:val="nil"/>
          <w:between w:val="nil"/>
        </w:pBdr>
        <w:spacing w:line="360" w:lineRule="auto"/>
        <w:jc w:val="both"/>
        <w:rPr>
          <w:color w:val="000000"/>
        </w:rPr>
      </w:pPr>
      <w:r>
        <w:rPr>
          <w:rFonts w:ascii="Georgia" w:eastAsia="Georgia" w:hAnsi="Georgia" w:cs="Georgia"/>
          <w:color w:val="000000"/>
          <w:sz w:val="22"/>
          <w:szCs w:val="22"/>
        </w:rPr>
        <w:t>L’elezione degli Organi dell’Associazione non può essere in alcun modo vincolata o limitata e deve svolgersi nel rispetto della massima libertà di partecipazione all’elettorato attivo e passivo.</w:t>
      </w:r>
    </w:p>
    <w:p w14:paraId="604BA3EA" w14:textId="77777777" w:rsidR="009D0AFB" w:rsidRDefault="009D0AFB">
      <w:pPr>
        <w:pStyle w:val="Normale1"/>
        <w:pBdr>
          <w:top w:val="nil"/>
          <w:left w:val="nil"/>
          <w:bottom w:val="nil"/>
          <w:right w:val="nil"/>
          <w:between w:val="nil"/>
        </w:pBdr>
        <w:jc w:val="both"/>
        <w:rPr>
          <w:color w:val="000000"/>
        </w:rPr>
      </w:pPr>
      <w:bookmarkStart w:id="9" w:name="_1fob9te" w:colFirst="0" w:colLast="0"/>
      <w:bookmarkEnd w:id="9"/>
    </w:p>
    <w:p w14:paraId="50DC3DDF" w14:textId="77777777" w:rsidR="009D0AFB"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Pr>
          <w:rFonts w:ascii="Georgia" w:eastAsia="Georgia" w:hAnsi="Georgia" w:cs="Georgia"/>
          <w:b/>
          <w:i/>
          <w:color w:val="000000"/>
          <w:sz w:val="22"/>
          <w:szCs w:val="22"/>
          <w:u w:val="single"/>
        </w:rPr>
        <w:t>Art. 9 - L’Assemblea</w:t>
      </w:r>
    </w:p>
    <w:p w14:paraId="2C3E6323" w14:textId="77777777" w:rsidR="009D0AFB"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706E085C" w14:textId="77777777" w:rsidR="00A53FF7" w:rsidRDefault="00A53FF7">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A53FF7">
        <w:rPr>
          <w:rFonts w:ascii="Georgia" w:eastAsia="Georgia" w:hAnsi="Georgia" w:cs="Georgia"/>
          <w:color w:val="000000"/>
          <w:sz w:val="22"/>
          <w:szCs w:val="22"/>
        </w:rPr>
        <w:t>L’Assemblea è il massimo organo deliberativo dell’Associazione ed è convocata in sessioni ordinarie e straordinarie da svolgersi anche con ausili informatici: è possibile prevedere la partecipazione tramite mezzi di telecomunicazione o in via elettronica (</w:t>
      </w:r>
      <w:r w:rsidR="00DD455B">
        <w:rPr>
          <w:rFonts w:ascii="Georgia" w:eastAsia="Georgia" w:hAnsi="Georgia" w:cs="Georgia"/>
          <w:color w:val="000000"/>
          <w:sz w:val="22"/>
          <w:szCs w:val="22"/>
        </w:rPr>
        <w:t>art. 24 c.4/117</w:t>
      </w:r>
      <w:r w:rsidRPr="00A53FF7">
        <w:rPr>
          <w:rFonts w:ascii="Georgia" w:eastAsia="Georgia" w:hAnsi="Georgia" w:cs="Georgia"/>
          <w:color w:val="000000"/>
          <w:sz w:val="22"/>
          <w:szCs w:val="22"/>
        </w:rPr>
        <w:t>) purchè sia possibile verificare l’identità dell’associato che interviene e vota</w:t>
      </w:r>
      <w:r>
        <w:rPr>
          <w:rFonts w:ascii="Georgia" w:eastAsia="Georgia" w:hAnsi="Georgia" w:cs="Georgia"/>
          <w:color w:val="000000"/>
          <w:sz w:val="22"/>
          <w:szCs w:val="22"/>
        </w:rPr>
        <w:t>.</w:t>
      </w:r>
    </w:p>
    <w:p w14:paraId="484398AC"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Essa è costituita dai soci dell’Associazione. </w:t>
      </w:r>
    </w:p>
    <w:p w14:paraId="6444E403" w14:textId="77777777"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Le deliberazioni validamente assunte dall’assemblea obbligano tutti i soci, anche assenti o dissenzienti; all’attuazione delle decisioni da essa assunte provvede il Consiglio direttivo. </w:t>
      </w:r>
    </w:p>
    <w:p w14:paraId="41EC25A6" w14:textId="073BBEBC" w:rsidR="009D0AFB"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Pr>
          <w:rFonts w:ascii="Georgia" w:eastAsia="Georgia" w:hAnsi="Georgia" w:cs="Georgia"/>
          <w:color w:val="000000"/>
          <w:sz w:val="22"/>
          <w:szCs w:val="22"/>
        </w:rPr>
        <w:t xml:space="preserve">Nelle assemblee hanno diritto al voto tutti gli associati maggiorenni ed iscritti da almeno </w:t>
      </w:r>
      <w:r w:rsidR="00012A36">
        <w:rPr>
          <w:rFonts w:ascii="Georgia" w:eastAsia="Georgia" w:hAnsi="Georgia" w:cs="Georgia"/>
          <w:color w:val="000000"/>
          <w:sz w:val="22"/>
          <w:szCs w:val="22"/>
        </w:rPr>
        <w:t>un</w:t>
      </w:r>
      <w:commentRangeStart w:id="10"/>
      <w:r>
        <w:rPr>
          <w:rFonts w:ascii="Georgia" w:eastAsia="Georgia" w:hAnsi="Georgia" w:cs="Georgia"/>
          <w:color w:val="000000"/>
          <w:sz w:val="22"/>
          <w:szCs w:val="22"/>
        </w:rPr>
        <w:t xml:space="preserve"> </w:t>
      </w:r>
      <w:r w:rsidR="00012A36">
        <w:rPr>
          <w:rFonts w:ascii="Georgia" w:eastAsia="Georgia" w:hAnsi="Georgia" w:cs="Georgia"/>
          <w:color w:val="000000"/>
          <w:sz w:val="22"/>
          <w:szCs w:val="22"/>
        </w:rPr>
        <w:t>mese</w:t>
      </w:r>
      <w:r>
        <w:rPr>
          <w:rFonts w:ascii="Georgia" w:eastAsia="Georgia" w:hAnsi="Georgia" w:cs="Georgia"/>
          <w:color w:val="000000"/>
          <w:sz w:val="22"/>
          <w:szCs w:val="22"/>
        </w:rPr>
        <w:t xml:space="preserve"> </w:t>
      </w:r>
      <w:commentRangeEnd w:id="10"/>
      <w:r>
        <w:commentReference w:id="10"/>
      </w:r>
      <w:r>
        <w:rPr>
          <w:rFonts w:ascii="Georgia" w:eastAsia="Georgia" w:hAnsi="Georgia" w:cs="Georgia"/>
          <w:color w:val="000000"/>
          <w:sz w:val="22"/>
          <w:szCs w:val="22"/>
        </w:rPr>
        <w:t>nel libro soci.</w:t>
      </w:r>
    </w:p>
    <w:p w14:paraId="1B6D33FD" w14:textId="77777777" w:rsidR="009D0AFB" w:rsidRDefault="009D0AFB">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47702CDA" w14:textId="77777777" w:rsidR="002B06E8" w:rsidRPr="000D54F9" w:rsidRDefault="002B06E8" w:rsidP="002B06E8">
      <w:pPr>
        <w:pStyle w:val="Normale10"/>
        <w:keepNext/>
        <w:widowControl/>
        <w:numPr>
          <w:ilvl w:val="0"/>
          <w:numId w:val="11"/>
        </w:numPr>
        <w:pBdr>
          <w:top w:val="nil"/>
          <w:left w:val="nil"/>
          <w:bottom w:val="nil"/>
          <w:right w:val="nil"/>
          <w:between w:val="nil"/>
        </w:pBdr>
        <w:tabs>
          <w:tab w:val="left" w:pos="0"/>
        </w:tabs>
        <w:spacing w:line="360" w:lineRule="auto"/>
        <w:ind w:leftChars="0" w:firstLineChars="0"/>
        <w:jc w:val="center"/>
        <w:textDirection w:val="lrTb"/>
        <w:textAlignment w:val="auto"/>
        <w:outlineLvl w:val="9"/>
        <w:rPr>
          <w:rFonts w:ascii="Georgia" w:eastAsia="Georgia" w:hAnsi="Georgia" w:cs="Georgia"/>
          <w:b/>
          <w:bCs/>
          <w:color w:val="000000"/>
          <w:sz w:val="22"/>
          <w:szCs w:val="22"/>
        </w:rPr>
      </w:pPr>
      <w:bookmarkStart w:id="11" w:name="_3znysh7" w:colFirst="0" w:colLast="0"/>
      <w:bookmarkEnd w:id="11"/>
      <w:r w:rsidRPr="3560664F">
        <w:rPr>
          <w:rFonts w:ascii="Georgia" w:eastAsia="Georgia" w:hAnsi="Georgia" w:cs="Georgia"/>
          <w:b/>
          <w:bCs/>
          <w:i/>
          <w:iCs/>
          <w:color w:val="000000" w:themeColor="text1"/>
          <w:sz w:val="22"/>
          <w:szCs w:val="22"/>
          <w:u w:val="single"/>
        </w:rPr>
        <w:t>Art</w:t>
      </w:r>
      <w:r w:rsidRPr="3560664F">
        <w:rPr>
          <w:rFonts w:ascii="Georgia" w:eastAsia="Georgia" w:hAnsi="Georgia" w:cs="Georgia"/>
          <w:b/>
          <w:bCs/>
          <w:color w:val="000000" w:themeColor="text1"/>
          <w:sz w:val="22"/>
          <w:szCs w:val="22"/>
          <w:u w:val="single"/>
        </w:rPr>
        <w:t>. 10</w:t>
      </w:r>
      <w:r w:rsidRPr="3560664F">
        <w:rPr>
          <w:rFonts w:ascii="Georgia" w:eastAsia="Georgia" w:hAnsi="Georgia" w:cs="Georgia"/>
          <w:b/>
          <w:bCs/>
          <w:i/>
          <w:iCs/>
          <w:color w:val="000000" w:themeColor="text1"/>
          <w:sz w:val="22"/>
          <w:szCs w:val="22"/>
          <w:u w:val="single"/>
        </w:rPr>
        <w:t xml:space="preserve"> – </w:t>
      </w:r>
      <w:r w:rsidRPr="000D54F9">
        <w:rPr>
          <w:rFonts w:ascii="Georgia" w:eastAsia="Georgia" w:hAnsi="Georgia" w:cs="Georgia"/>
          <w:b/>
          <w:bCs/>
          <w:color w:val="000000" w:themeColor="text1"/>
          <w:sz w:val="22"/>
          <w:szCs w:val="22"/>
          <w:u w:val="single"/>
        </w:rPr>
        <w:t>Convocazione e intervento degli associati</w:t>
      </w:r>
    </w:p>
    <w:p w14:paraId="35758D06" w14:textId="77777777" w:rsidR="002B06E8" w:rsidRDefault="002B06E8" w:rsidP="002B06E8">
      <w:pPr>
        <w:pStyle w:val="Normale10"/>
        <w:pBdr>
          <w:top w:val="nil"/>
          <w:left w:val="nil"/>
          <w:bottom w:val="nil"/>
          <w:right w:val="nil"/>
          <w:between w:val="nil"/>
        </w:pBdr>
        <w:spacing w:line="360" w:lineRule="auto"/>
        <w:ind w:left="0" w:hanging="2"/>
        <w:jc w:val="both"/>
        <w:rPr>
          <w:rFonts w:ascii="Georgia" w:eastAsia="Georgia" w:hAnsi="Georgia" w:cs="Georgia"/>
          <w:color w:val="000000"/>
          <w:sz w:val="22"/>
          <w:szCs w:val="22"/>
        </w:rPr>
      </w:pPr>
    </w:p>
    <w:p w14:paraId="79AFF33F" w14:textId="77777777" w:rsidR="002B06E8" w:rsidRPr="0014304D" w:rsidRDefault="002B06E8" w:rsidP="002B06E8">
      <w:pPr>
        <w:pStyle w:val="Normale10"/>
        <w:spacing w:line="360" w:lineRule="auto"/>
        <w:ind w:left="0" w:hanging="2"/>
        <w:jc w:val="both"/>
        <w:rPr>
          <w:rFonts w:ascii="Georgia" w:eastAsia="Georgia" w:hAnsi="Georgia" w:cs="Georgia"/>
          <w:color w:val="000000" w:themeColor="text1"/>
          <w:sz w:val="22"/>
          <w:szCs w:val="22"/>
        </w:rPr>
      </w:pPr>
      <w:r w:rsidRPr="0014304D">
        <w:rPr>
          <w:rFonts w:ascii="Georgia" w:eastAsia="Georgia" w:hAnsi="Georgia" w:cs="Georgia"/>
          <w:color w:val="000000" w:themeColor="text1"/>
          <w:sz w:val="22"/>
          <w:szCs w:val="22"/>
        </w:rPr>
        <w:t xml:space="preserve">L’assemblea dei soci è convocata dal presidente a mezzo di avviso scritto, anche per il tramite di </w:t>
      </w:r>
      <w:commentRangeStart w:id="12"/>
      <w:r w:rsidRPr="0014304D">
        <w:rPr>
          <w:rFonts w:ascii="Georgia" w:eastAsia="Georgia" w:hAnsi="Georgia" w:cs="Georgia"/>
          <w:color w:val="000000" w:themeColor="text1"/>
          <w:sz w:val="22"/>
          <w:szCs w:val="22"/>
        </w:rPr>
        <w:t>ausili telematici,</w:t>
      </w:r>
      <w:r w:rsidRPr="0014304D">
        <w:rPr>
          <w:color w:val="000000" w:themeColor="text1"/>
        </w:rPr>
        <w:t xml:space="preserve"> </w:t>
      </w:r>
      <w:r w:rsidRPr="0014304D">
        <w:rPr>
          <w:rFonts w:ascii="Georgia" w:eastAsia="Georgia" w:hAnsi="Georgia" w:cs="Georgia"/>
          <w:color w:val="000000" w:themeColor="text1"/>
          <w:sz w:val="22"/>
          <w:szCs w:val="22"/>
        </w:rPr>
        <w:t xml:space="preserve">almeno 15 giorni prima della data della riunione, unitamente ad avviso da affiggere nella sede sociale e pubblicato sul sito dell’associazione. </w:t>
      </w:r>
      <w:commentRangeEnd w:id="12"/>
      <w:r w:rsidRPr="0014304D">
        <w:commentReference w:id="12"/>
      </w:r>
      <w:r w:rsidRPr="0014304D">
        <w:rPr>
          <w:color w:val="000000" w:themeColor="text1"/>
        </w:rPr>
        <w:t xml:space="preserve"> </w:t>
      </w:r>
    </w:p>
    <w:p w14:paraId="6E13B072" w14:textId="08E7FFA3" w:rsidR="002B06E8" w:rsidRPr="00B72CE0" w:rsidRDefault="0014304D" w:rsidP="0014304D">
      <w:pPr>
        <w:pStyle w:val="Normale10"/>
        <w:widowControl/>
        <w:pBdr>
          <w:top w:val="nil"/>
          <w:left w:val="nil"/>
          <w:bottom w:val="nil"/>
          <w:right w:val="nil"/>
          <w:between w:val="nil"/>
        </w:pBdr>
        <w:spacing w:line="360" w:lineRule="auto"/>
        <w:ind w:leftChars="0" w:left="0" w:firstLineChars="0" w:firstLine="0"/>
        <w:jc w:val="both"/>
        <w:textDirection w:val="lrTb"/>
        <w:textAlignment w:val="auto"/>
        <w:outlineLvl w:val="9"/>
        <w:rPr>
          <w:rFonts w:ascii="Georgia" w:eastAsia="Georgia" w:hAnsi="Georgia" w:cs="Georgia"/>
          <w:color w:val="000000"/>
          <w:sz w:val="22"/>
          <w:szCs w:val="22"/>
          <w:highlight w:val="yellow"/>
        </w:rPr>
      </w:pPr>
      <w:r>
        <w:rPr>
          <w:rFonts w:ascii="Georgia" w:eastAsia="Georgia" w:hAnsi="Georgia" w:cs="Georgia"/>
          <w:color w:val="000000"/>
          <w:sz w:val="22"/>
          <w:szCs w:val="22"/>
        </w:rPr>
        <w:t xml:space="preserve">             </w:t>
      </w:r>
      <w:r w:rsidR="002B06E8" w:rsidRPr="0014304D">
        <w:rPr>
          <w:rFonts w:ascii="Georgia" w:eastAsia="Georgia" w:hAnsi="Georgia" w:cs="Georgia"/>
          <w:color w:val="000000"/>
          <w:sz w:val="22"/>
          <w:szCs w:val="22"/>
        </w:rPr>
        <w:t>L’avviso di convocazione</w:t>
      </w:r>
      <w:r w:rsidR="002B06E8">
        <w:rPr>
          <w:rFonts w:ascii="Georgia" w:eastAsia="Georgia" w:hAnsi="Georgia" w:cs="Georgia"/>
          <w:color w:val="000000"/>
          <w:sz w:val="22"/>
          <w:szCs w:val="22"/>
        </w:rPr>
        <w:t xml:space="preserve"> deve contenere gli argomenti all’ordine del giorno, la data, il luogo e l’ora della riunione stabiliti per la prima e la seconda convocazione.</w:t>
      </w:r>
    </w:p>
    <w:p w14:paraId="0464E94C" w14:textId="77777777" w:rsidR="002B06E8" w:rsidRDefault="002B06E8" w:rsidP="002B06E8">
      <w:pPr>
        <w:pStyle w:val="Normale10"/>
        <w:widowControl/>
        <w:numPr>
          <w:ilvl w:val="0"/>
          <w:numId w:val="11"/>
        </w:numPr>
        <w:pBdr>
          <w:top w:val="nil"/>
          <w:left w:val="nil"/>
          <w:bottom w:val="nil"/>
          <w:right w:val="nil"/>
          <w:between w:val="nil"/>
        </w:pBdr>
        <w:spacing w:line="360" w:lineRule="auto"/>
        <w:ind w:leftChars="0" w:firstLineChars="0"/>
        <w:jc w:val="both"/>
        <w:textDirection w:val="lrTb"/>
        <w:textAlignment w:val="auto"/>
        <w:outlineLvl w:val="9"/>
        <w:rPr>
          <w:rFonts w:ascii="Georgia" w:eastAsia="Georgia" w:hAnsi="Georgia" w:cs="Georgia"/>
          <w:color w:val="000000"/>
          <w:sz w:val="22"/>
          <w:szCs w:val="22"/>
        </w:rPr>
      </w:pPr>
      <w:r>
        <w:rPr>
          <w:rFonts w:ascii="Georgia" w:eastAsia="Georgia" w:hAnsi="Georgia" w:cs="Georgia"/>
          <w:color w:val="000000"/>
          <w:sz w:val="22"/>
          <w:szCs w:val="22"/>
        </w:rPr>
        <w:t xml:space="preserve">L’Assemblea viene convocata dal Presidente del Consiglio direttivo almeno una volta l’anno per l’approvazione del bilancio o rendiconto consuntivo ed ogni qualvolta lo stesso Presidente o almeno due terzi dei membri del Consiglio direttivo o un decimo degli associati ne ravvisino l’opportunità. </w:t>
      </w:r>
    </w:p>
    <w:p w14:paraId="2E56C108" w14:textId="77777777" w:rsidR="002B06E8" w:rsidRPr="000D54F9" w:rsidRDefault="002B06E8" w:rsidP="002B06E8">
      <w:pPr>
        <w:pStyle w:val="Normale10"/>
        <w:widowControl/>
        <w:numPr>
          <w:ilvl w:val="0"/>
          <w:numId w:val="11"/>
        </w:numPr>
        <w:pBdr>
          <w:top w:val="nil"/>
          <w:left w:val="nil"/>
          <w:bottom w:val="nil"/>
          <w:right w:val="nil"/>
          <w:between w:val="nil"/>
        </w:pBdr>
        <w:spacing w:line="360" w:lineRule="auto"/>
        <w:ind w:leftChars="0" w:firstLineChars="0"/>
        <w:jc w:val="both"/>
        <w:textDirection w:val="lrTb"/>
        <w:textAlignment w:val="auto"/>
        <w:outlineLvl w:val="9"/>
        <w:rPr>
          <w:rFonts w:ascii="Georgia" w:eastAsia="Georgia" w:hAnsi="Georgia" w:cs="Georgia"/>
          <w:color w:val="000000"/>
          <w:sz w:val="22"/>
          <w:szCs w:val="22"/>
        </w:rPr>
      </w:pPr>
      <w:r w:rsidRPr="3560664F">
        <w:rPr>
          <w:rFonts w:ascii="Georgia" w:eastAsia="Georgia" w:hAnsi="Georgia" w:cs="Georgia"/>
          <w:color w:val="000000" w:themeColor="text1"/>
          <w:sz w:val="22"/>
          <w:szCs w:val="22"/>
        </w:rPr>
        <w:t>L’Assemblea è presieduta dal Presidente del Consiglio direttivo o, in sua assenza, dal Vice-</w:t>
      </w:r>
      <w:r w:rsidRPr="000D54F9">
        <w:rPr>
          <w:rFonts w:ascii="Georgia" w:eastAsia="Georgia" w:hAnsi="Georgia" w:cs="Georgia"/>
          <w:color w:val="000000" w:themeColor="text1"/>
          <w:sz w:val="22"/>
          <w:szCs w:val="22"/>
        </w:rPr>
        <w:t>Presidente e, in assenza di entrambi, da altro membro del Consiglio direttivo eletto dai presenti.</w:t>
      </w:r>
    </w:p>
    <w:p w14:paraId="51382121" w14:textId="77777777" w:rsidR="002B06E8" w:rsidRPr="000D54F9" w:rsidRDefault="002B06E8" w:rsidP="002B06E8">
      <w:pPr>
        <w:pStyle w:val="Normale10"/>
        <w:spacing w:line="360" w:lineRule="auto"/>
        <w:ind w:left="0" w:hanging="2"/>
        <w:jc w:val="both"/>
        <w:rPr>
          <w:rFonts w:ascii="Georgia" w:eastAsia="Georgia" w:hAnsi="Georgia" w:cs="Georgia"/>
          <w:color w:val="000000" w:themeColor="text1"/>
          <w:sz w:val="22"/>
          <w:szCs w:val="22"/>
        </w:rPr>
      </w:pPr>
      <w:r w:rsidRPr="000D54F9">
        <w:rPr>
          <w:rFonts w:ascii="Georgia" w:eastAsia="Georgia" w:hAnsi="Georgia" w:cs="Georgia"/>
          <w:color w:val="000000" w:themeColor="text1"/>
          <w:sz w:val="22"/>
          <w:szCs w:val="22"/>
        </w:rPr>
        <w:t>Al fine di garantire la più ampia partecipazione degli associati, in caso di impossibilità a procedere ad una adunanza con intervento diretto degli associati ovvero su scelta del Consiglio Direttivo o, laddove lo richiedano un decimo degli associati, l’assemblea può svolgersi a distanza, mediante l’utilizzo di modalità telematiche che saranno individuate dall’Organo direttivo.</w:t>
      </w:r>
    </w:p>
    <w:p w14:paraId="715BC4EE" w14:textId="77777777" w:rsidR="002B06E8" w:rsidRPr="000D54F9" w:rsidRDefault="002B06E8" w:rsidP="002B06E8">
      <w:pPr>
        <w:pStyle w:val="Normale10"/>
        <w:spacing w:line="360" w:lineRule="auto"/>
        <w:ind w:left="0" w:hanging="2"/>
        <w:jc w:val="both"/>
      </w:pPr>
      <w:r w:rsidRPr="000D54F9">
        <w:rPr>
          <w:rFonts w:ascii="Georgia" w:eastAsia="Georgia" w:hAnsi="Georgia" w:cs="Georgia"/>
          <w:color w:val="000000" w:themeColor="text1"/>
          <w:sz w:val="22"/>
          <w:szCs w:val="22"/>
        </w:rPr>
        <w:lastRenderedPageBreak/>
        <w:t>Resta fermo l’obbligo di garantire l’immediata identificazione degli associati intervenuti, il diritto di voto, nonché il diritto di partecipazione e di intervento degli stessi alla discussione dei punti all’ordine del giorno.</w:t>
      </w:r>
    </w:p>
    <w:p w14:paraId="689EC569" w14:textId="77777777" w:rsidR="002B06E8" w:rsidRPr="000D54F9" w:rsidRDefault="002B06E8" w:rsidP="002B06E8">
      <w:pPr>
        <w:pStyle w:val="Normale10"/>
        <w:spacing w:line="360" w:lineRule="auto"/>
        <w:ind w:left="0" w:hanging="2"/>
        <w:jc w:val="both"/>
        <w:rPr>
          <w:rFonts w:ascii="Georgia" w:eastAsia="Georgia" w:hAnsi="Georgia" w:cs="Georgia"/>
          <w:color w:val="000000" w:themeColor="text1"/>
          <w:sz w:val="22"/>
          <w:szCs w:val="22"/>
        </w:rPr>
      </w:pPr>
      <w:r w:rsidRPr="000D54F9">
        <w:rPr>
          <w:rFonts w:ascii="Georgia" w:eastAsia="Georgia" w:hAnsi="Georgia" w:cs="Georgia"/>
          <w:color w:val="000000" w:themeColor="text1"/>
          <w:sz w:val="22"/>
          <w:szCs w:val="22"/>
        </w:rPr>
        <w:t>Nel caso di svolgimento dell’Assemblea con modalità telematiche, quest’ultime devono essere rese note a tutti gli associati, al fine di permettere loro un adeguato intervento alla riunione.</w:t>
      </w:r>
    </w:p>
    <w:p w14:paraId="2E083D2A"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0D1F3CF1"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11 – Quorum costitutivi</w:t>
      </w:r>
    </w:p>
    <w:p w14:paraId="0271A460"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5CBB9A8A"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L’Assemblea</w:t>
      </w:r>
      <w:r w:rsidRPr="000D54F9">
        <w:rPr>
          <w:rFonts w:ascii="Georgia" w:eastAsia="Georgia" w:hAnsi="Georgia" w:cs="Georgia"/>
          <w:b/>
          <w:color w:val="000000"/>
          <w:sz w:val="22"/>
          <w:szCs w:val="22"/>
        </w:rPr>
        <w:t xml:space="preserve"> ordinaria</w:t>
      </w:r>
      <w:r w:rsidRPr="000D54F9">
        <w:rPr>
          <w:rFonts w:ascii="Georgia" w:eastAsia="Georgia" w:hAnsi="Georgia" w:cs="Georgia"/>
          <w:color w:val="000000"/>
          <w:sz w:val="22"/>
          <w:szCs w:val="22"/>
        </w:rPr>
        <w:t xml:space="preserve"> è validamente costituita in prima convocazione quando sia presente o rappresentata almeno la metà dei soci</w:t>
      </w:r>
      <w:r w:rsidRPr="000D54F9">
        <w:rPr>
          <w:rFonts w:ascii="Georgia" w:eastAsia="Georgia" w:hAnsi="Georgia" w:cs="Georgia"/>
          <w:b/>
          <w:color w:val="000000"/>
          <w:sz w:val="22"/>
          <w:szCs w:val="22"/>
        </w:rPr>
        <w:t>.</w:t>
      </w:r>
      <w:r w:rsidRPr="000D54F9">
        <w:rPr>
          <w:rFonts w:ascii="Georgia" w:eastAsia="Georgia" w:hAnsi="Georgia" w:cs="Georgia"/>
          <w:color w:val="000000"/>
          <w:sz w:val="22"/>
          <w:szCs w:val="22"/>
        </w:rPr>
        <w:t xml:space="preserve"> In seconda convocazione, l’Assemblea è validamente costituita qualunque sia il numero dei soci intervenuti o rappresentati, trascorsi almeno 30 minuti dall’orario di convocazione.</w:t>
      </w:r>
    </w:p>
    <w:p w14:paraId="24248BA9"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L’Assemblea </w:t>
      </w:r>
      <w:r w:rsidRPr="000D54F9">
        <w:rPr>
          <w:rFonts w:ascii="Georgia" w:eastAsia="Georgia" w:hAnsi="Georgia" w:cs="Georgia"/>
          <w:b/>
          <w:color w:val="000000"/>
          <w:sz w:val="22"/>
          <w:szCs w:val="22"/>
        </w:rPr>
        <w:t>straordinaria</w:t>
      </w:r>
      <w:r w:rsidRPr="000D54F9">
        <w:rPr>
          <w:rFonts w:ascii="Georgia" w:eastAsia="Georgia" w:hAnsi="Georgia" w:cs="Georgia"/>
          <w:color w:val="000000"/>
          <w:sz w:val="22"/>
          <w:szCs w:val="22"/>
        </w:rPr>
        <w:t xml:space="preserve"> è validamente costituita in prima convocazione quando siano presenti almeno tre quarti degli associati; in seconda convocazione occorre la presenza, in proprio o per delega, di almeno metà degli associati.</w:t>
      </w:r>
      <w:r w:rsidR="00A734D9" w:rsidRPr="000D54F9">
        <w:rPr>
          <w:rFonts w:ascii="Georgia" w:eastAsia="Georgia" w:hAnsi="Georgia" w:cs="Georgia"/>
          <w:color w:val="000000"/>
          <w:sz w:val="22"/>
          <w:szCs w:val="22"/>
        </w:rPr>
        <w:t xml:space="preserve"> </w:t>
      </w:r>
    </w:p>
    <w:p w14:paraId="290E8F9D" w14:textId="77777777" w:rsidR="009D0AFB" w:rsidRPr="000D54F9" w:rsidRDefault="009D0AFB">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2EA83CDF"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12 – Quorum deliberativi</w:t>
      </w:r>
    </w:p>
    <w:p w14:paraId="073411C1" w14:textId="77777777" w:rsidR="009D0AFB" w:rsidRPr="000D54F9" w:rsidRDefault="009D0AFB">
      <w:pPr>
        <w:pStyle w:val="Normale1"/>
        <w:keepNext/>
        <w:numPr>
          <w:ilvl w:val="0"/>
          <w:numId w:val="11"/>
        </w:numPr>
        <w:pBdr>
          <w:top w:val="nil"/>
          <w:left w:val="nil"/>
          <w:bottom w:val="nil"/>
          <w:right w:val="nil"/>
          <w:between w:val="nil"/>
        </w:pBdr>
        <w:tabs>
          <w:tab w:val="left" w:pos="0"/>
        </w:tabs>
        <w:spacing w:line="360" w:lineRule="auto"/>
        <w:jc w:val="both"/>
        <w:rPr>
          <w:rFonts w:ascii="Georgia" w:eastAsia="Georgia" w:hAnsi="Georgia" w:cs="Georgia"/>
          <w:b/>
          <w:color w:val="000000"/>
          <w:sz w:val="22"/>
          <w:szCs w:val="22"/>
        </w:rPr>
      </w:pPr>
    </w:p>
    <w:p w14:paraId="7399CB50"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Le deliberazioni dell’Assemblea sono prese con il voto favorevole della maggioranza dei soci intervenuti con diritto di voto.</w:t>
      </w:r>
    </w:p>
    <w:p w14:paraId="6E19B0B9"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Per modificare lo statuto occorrono, in prima convocazione, il voto favorevole della metà più uno degli associati presenti; in seconda convocazione occorre il voto favorevole dei tre quarti dei presenti.</w:t>
      </w:r>
      <w:r w:rsidR="00A734D9" w:rsidRPr="000D54F9">
        <w:rPr>
          <w:rFonts w:ascii="Georgia" w:eastAsia="Georgia" w:hAnsi="Georgia" w:cs="Georgia"/>
          <w:color w:val="000000"/>
          <w:sz w:val="22"/>
          <w:szCs w:val="22"/>
        </w:rPr>
        <w:t xml:space="preserve"> </w:t>
      </w:r>
    </w:p>
    <w:p w14:paraId="6A9DA25D"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Per deliberare lo scioglimento dell’associazione e la devoluzione del patrimonio occorre il voto favorevole di almeno tre quarti degli associati. </w:t>
      </w:r>
    </w:p>
    <w:p w14:paraId="3C6ABF0C"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Ciascun associato ha un voto. </w:t>
      </w:r>
    </w:p>
    <w:p w14:paraId="66301376"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Ciascun associato può farsi rappresentare in Assemblea da un altro associato mediante </w:t>
      </w:r>
      <w:commentRangeStart w:id="13"/>
      <w:r w:rsidRPr="000D54F9">
        <w:rPr>
          <w:rFonts w:ascii="Georgia" w:eastAsia="Georgia" w:hAnsi="Georgia" w:cs="Georgia"/>
          <w:color w:val="000000"/>
          <w:sz w:val="22"/>
          <w:szCs w:val="22"/>
        </w:rPr>
        <w:t>delega</w:t>
      </w:r>
      <w:commentRangeEnd w:id="13"/>
      <w:r w:rsidRPr="000D54F9">
        <w:commentReference w:id="13"/>
      </w:r>
      <w:r w:rsidRPr="000D54F9">
        <w:rPr>
          <w:rFonts w:ascii="Georgia" w:eastAsia="Georgia" w:hAnsi="Georgia" w:cs="Georgia"/>
          <w:color w:val="000000"/>
          <w:sz w:val="22"/>
          <w:szCs w:val="22"/>
        </w:rPr>
        <w:t xml:space="preserve"> scritta, anche in calce all’avviso di convocazione; ogni associato non può ricevere più di 3 deleghe. Nelle deliberazioni del bilancio e in quelle che riguardano la loro responsabilità i componenti dell’organo di amministrazione non hanno diritto di voto.</w:t>
      </w:r>
    </w:p>
    <w:p w14:paraId="5D67897B"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681217EF"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13 – Competenze</w:t>
      </w:r>
    </w:p>
    <w:p w14:paraId="192D2D61"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753297E2"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L’Assemblea </w:t>
      </w:r>
      <w:r w:rsidRPr="000D54F9">
        <w:rPr>
          <w:rFonts w:ascii="Georgia" w:eastAsia="Georgia" w:hAnsi="Georgia" w:cs="Georgia"/>
          <w:b/>
          <w:color w:val="000000"/>
          <w:sz w:val="22"/>
          <w:szCs w:val="22"/>
        </w:rPr>
        <w:t>ordinaria:</w:t>
      </w:r>
    </w:p>
    <w:p w14:paraId="30F9BB67" w14:textId="77777777" w:rsidR="009D0AFB" w:rsidRPr="000D54F9" w:rsidRDefault="0060719A">
      <w:pPr>
        <w:pStyle w:val="Normale1"/>
        <w:numPr>
          <w:ilvl w:val="0"/>
          <w:numId w:val="7"/>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nomina e revoca i componenti degli organi sociali;</w:t>
      </w:r>
    </w:p>
    <w:p w14:paraId="77973375" w14:textId="77777777" w:rsidR="009D0AFB" w:rsidRPr="000D54F9" w:rsidRDefault="0060719A">
      <w:pPr>
        <w:pStyle w:val="Normale1"/>
        <w:numPr>
          <w:ilvl w:val="0"/>
          <w:numId w:val="7"/>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nomina e revoca, quando previsto, il soggetto incaricato alla revisione legale dei conti;</w:t>
      </w:r>
    </w:p>
    <w:p w14:paraId="7E9E15EC" w14:textId="77777777" w:rsidR="009D0AFB" w:rsidRPr="000D54F9" w:rsidRDefault="0060719A">
      <w:pPr>
        <w:pStyle w:val="Normale1"/>
        <w:numPr>
          <w:ilvl w:val="0"/>
          <w:numId w:val="7"/>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approva il bilancio;</w:t>
      </w:r>
    </w:p>
    <w:p w14:paraId="11BBF9D8" w14:textId="77777777" w:rsidR="009D0AFB" w:rsidRPr="000D54F9" w:rsidRDefault="0060719A">
      <w:pPr>
        <w:pStyle w:val="Normale1"/>
        <w:numPr>
          <w:ilvl w:val="0"/>
          <w:numId w:val="7"/>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delibera sulla responsabilità dei componenti degli organi sociali e promuove azione di responsabilità nei loro confronti;</w:t>
      </w:r>
    </w:p>
    <w:p w14:paraId="736C97BA" w14:textId="77777777" w:rsidR="009D0AFB" w:rsidRPr="000D54F9" w:rsidRDefault="0060719A">
      <w:pPr>
        <w:pStyle w:val="Normale1"/>
        <w:numPr>
          <w:ilvl w:val="0"/>
          <w:numId w:val="7"/>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lastRenderedPageBreak/>
        <w:t>delibera sugli eventuali ricorsi presentati dai soci esclusi;</w:t>
      </w:r>
    </w:p>
    <w:p w14:paraId="2805A69E" w14:textId="77777777" w:rsidR="009D0AFB" w:rsidRPr="000D54F9" w:rsidRDefault="0060719A">
      <w:pPr>
        <w:pStyle w:val="Normale1"/>
        <w:numPr>
          <w:ilvl w:val="0"/>
          <w:numId w:val="9"/>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 xml:space="preserve">delibera sugli eventuali ricorsi presentati dagli aspiranti soci avverso la reiezione delle domande di ammissione da parte del Consiglio Direttivo; </w:t>
      </w:r>
    </w:p>
    <w:p w14:paraId="7BD5D289" w14:textId="77777777" w:rsidR="009D0AFB" w:rsidRPr="000D54F9" w:rsidRDefault="0060719A">
      <w:pPr>
        <w:pStyle w:val="Normale1"/>
        <w:numPr>
          <w:ilvl w:val="0"/>
          <w:numId w:val="9"/>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approva l’eventuale regolamento dei lavori assembleari;</w:t>
      </w:r>
    </w:p>
    <w:p w14:paraId="54FADB7D" w14:textId="77777777" w:rsidR="009D0AFB" w:rsidRPr="000D54F9" w:rsidRDefault="0060719A">
      <w:pPr>
        <w:pStyle w:val="Normale1"/>
        <w:numPr>
          <w:ilvl w:val="0"/>
          <w:numId w:val="9"/>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fissa le linee di indirizzo dell’attività annuale;</w:t>
      </w:r>
    </w:p>
    <w:p w14:paraId="36C31EDB" w14:textId="77777777" w:rsidR="009D0AFB" w:rsidRPr="000D54F9" w:rsidRDefault="0060719A">
      <w:pPr>
        <w:pStyle w:val="Normale1"/>
        <w:numPr>
          <w:ilvl w:val="0"/>
          <w:numId w:val="9"/>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destina eventuali avanzi di gestione alle attività istituzionali;</w:t>
      </w:r>
    </w:p>
    <w:p w14:paraId="7683863B" w14:textId="77777777" w:rsidR="009D0AFB" w:rsidRPr="000D54F9" w:rsidRDefault="0060719A">
      <w:pPr>
        <w:pStyle w:val="Normale1"/>
        <w:numPr>
          <w:ilvl w:val="0"/>
          <w:numId w:val="9"/>
        </w:numPr>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delibera sugli altri oggetti ad essa attribuiti dalla legge, dall’atto costitutivo o dallo Statuto o proposti dal Consiglio direttivo.</w:t>
      </w:r>
    </w:p>
    <w:p w14:paraId="2EC17AFF"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4F986253"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L’assemblea </w:t>
      </w:r>
      <w:r w:rsidRPr="000D54F9">
        <w:rPr>
          <w:rFonts w:ascii="Georgia" w:eastAsia="Georgia" w:hAnsi="Georgia" w:cs="Georgia"/>
          <w:b/>
          <w:color w:val="000000"/>
          <w:sz w:val="22"/>
          <w:szCs w:val="22"/>
        </w:rPr>
        <w:t>straordinaria</w:t>
      </w:r>
      <w:r w:rsidRPr="000D54F9">
        <w:rPr>
          <w:rFonts w:ascii="Georgia" w:eastAsia="Georgia" w:hAnsi="Georgia" w:cs="Georgia"/>
          <w:color w:val="000000"/>
          <w:sz w:val="22"/>
          <w:szCs w:val="22"/>
        </w:rPr>
        <w:t xml:space="preserve"> delibera:</w:t>
      </w:r>
    </w:p>
    <w:p w14:paraId="2400F441"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53A71CE1" w14:textId="77777777" w:rsidR="009D0AFB" w:rsidRPr="000D54F9" w:rsidRDefault="0060719A">
      <w:pPr>
        <w:pStyle w:val="Normale1"/>
        <w:numPr>
          <w:ilvl w:val="0"/>
          <w:numId w:val="1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sulle modifiche dello statuto sociale;</w:t>
      </w:r>
    </w:p>
    <w:p w14:paraId="4D0BD794" w14:textId="77777777" w:rsidR="009D0AFB" w:rsidRPr="000D54F9" w:rsidRDefault="0060719A">
      <w:pPr>
        <w:pStyle w:val="Normale1"/>
        <w:numPr>
          <w:ilvl w:val="0"/>
          <w:numId w:val="1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sullo scioglimento, la trasformazione, la fusione o la scissione dell’Associazione;</w:t>
      </w:r>
    </w:p>
    <w:p w14:paraId="5A5A1B8F" w14:textId="77777777" w:rsidR="009D0AFB" w:rsidRPr="000D54F9" w:rsidRDefault="0060719A">
      <w:pPr>
        <w:pStyle w:val="Normale1"/>
        <w:numPr>
          <w:ilvl w:val="0"/>
          <w:numId w:val="1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sulla devoluzione del patrimonio</w:t>
      </w:r>
      <w:r w:rsidR="009619AE">
        <w:rPr>
          <w:rFonts w:ascii="Georgia" w:eastAsia="Georgia" w:hAnsi="Georgia" w:cs="Georgia"/>
          <w:color w:val="000000"/>
          <w:sz w:val="22"/>
          <w:szCs w:val="22"/>
        </w:rPr>
        <w:t>.</w:t>
      </w:r>
    </w:p>
    <w:p w14:paraId="4DE03223" w14:textId="77777777" w:rsidR="009D0AFB" w:rsidRPr="000D54F9" w:rsidRDefault="009D0AFB">
      <w:pPr>
        <w:pStyle w:val="Normale1"/>
        <w:pBdr>
          <w:top w:val="nil"/>
          <w:left w:val="nil"/>
          <w:bottom w:val="nil"/>
          <w:right w:val="nil"/>
          <w:between w:val="nil"/>
        </w:pBdr>
        <w:jc w:val="both"/>
        <w:rPr>
          <w:color w:val="000000"/>
        </w:rPr>
      </w:pPr>
      <w:bookmarkStart w:id="14" w:name="_2et92p0" w:colFirst="0" w:colLast="0"/>
      <w:bookmarkEnd w:id="14"/>
    </w:p>
    <w:p w14:paraId="2CF045DA"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bookmarkStart w:id="15" w:name="_tyjcwt" w:colFirst="0" w:colLast="0"/>
      <w:bookmarkEnd w:id="15"/>
      <w:r w:rsidRPr="000D54F9">
        <w:rPr>
          <w:rFonts w:ascii="Georgia" w:eastAsia="Georgia" w:hAnsi="Georgia" w:cs="Georgia"/>
          <w:b/>
          <w:i/>
          <w:color w:val="000000"/>
          <w:sz w:val="22"/>
          <w:szCs w:val="22"/>
          <w:u w:val="single"/>
        </w:rPr>
        <w:t>Art. 14 – Il Consiglio Direttivo</w:t>
      </w:r>
    </w:p>
    <w:p w14:paraId="18B48D92"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61A7D78E" w14:textId="5375B82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bookmarkStart w:id="16" w:name="_3dy6vkm" w:colFirst="0" w:colLast="0"/>
      <w:bookmarkEnd w:id="16"/>
      <w:r w:rsidRPr="000D54F9">
        <w:rPr>
          <w:rFonts w:ascii="Georgia" w:eastAsia="Georgia" w:hAnsi="Georgia" w:cs="Georgia"/>
          <w:color w:val="000000"/>
          <w:sz w:val="22"/>
          <w:szCs w:val="22"/>
        </w:rPr>
        <w:t xml:space="preserve">Il Consiglio direttivo è formato da un numero dispari di membri, non inferiore a </w:t>
      </w:r>
      <w:r w:rsidR="0014304D" w:rsidRPr="0014304D">
        <w:rPr>
          <w:rFonts w:ascii="Georgia" w:eastAsia="Georgia" w:hAnsi="Georgia" w:cs="Georgia"/>
          <w:color w:val="000000"/>
          <w:sz w:val="22"/>
          <w:szCs w:val="22"/>
        </w:rPr>
        <w:t xml:space="preserve">3 (tre) </w:t>
      </w:r>
      <w:r w:rsidRPr="000D54F9">
        <w:rPr>
          <w:rFonts w:ascii="Georgia" w:eastAsia="Georgia" w:hAnsi="Georgia" w:cs="Georgia"/>
          <w:color w:val="000000"/>
          <w:sz w:val="22"/>
          <w:szCs w:val="22"/>
        </w:rPr>
        <w:t xml:space="preserve">e non superiore a </w:t>
      </w:r>
      <w:r w:rsidR="0014304D">
        <w:rPr>
          <w:rFonts w:ascii="Georgia" w:eastAsia="Georgia" w:hAnsi="Georgia" w:cs="Georgia"/>
          <w:color w:val="000000"/>
          <w:sz w:val="22"/>
          <w:szCs w:val="22"/>
        </w:rPr>
        <w:t xml:space="preserve">5 (cinque) </w:t>
      </w:r>
      <w:r w:rsidRPr="000D54F9">
        <w:rPr>
          <w:rFonts w:ascii="Georgia" w:eastAsia="Georgia" w:hAnsi="Georgia" w:cs="Georgia"/>
          <w:color w:val="000000"/>
          <w:sz w:val="22"/>
          <w:szCs w:val="22"/>
        </w:rPr>
        <w:t>eletti dall’Assemblea dei soci. I membri del Consiglio dir</w:t>
      </w:r>
      <w:r w:rsidR="0014304D">
        <w:rPr>
          <w:rFonts w:ascii="Georgia" w:eastAsia="Georgia" w:hAnsi="Georgia" w:cs="Georgia"/>
          <w:color w:val="000000"/>
          <w:sz w:val="22"/>
          <w:szCs w:val="22"/>
        </w:rPr>
        <w:t>ettivo rimangono in carica per 3</w:t>
      </w:r>
      <w:r w:rsidRPr="000D54F9">
        <w:rPr>
          <w:rFonts w:ascii="Georgia" w:eastAsia="Georgia" w:hAnsi="Georgia" w:cs="Georgia"/>
          <w:color w:val="000000"/>
          <w:sz w:val="22"/>
          <w:szCs w:val="22"/>
        </w:rPr>
        <w:t xml:space="preserve"> anni e</w:t>
      </w:r>
      <w:r w:rsidR="0014304D">
        <w:rPr>
          <w:rFonts w:ascii="Georgia" w:eastAsia="Georgia" w:hAnsi="Georgia" w:cs="Georgia"/>
          <w:color w:val="000000"/>
          <w:sz w:val="22"/>
          <w:szCs w:val="22"/>
        </w:rPr>
        <w:t>i suoi membri</w:t>
      </w:r>
      <w:r w:rsidRPr="000D54F9">
        <w:rPr>
          <w:rFonts w:ascii="Georgia" w:eastAsia="Georgia" w:hAnsi="Georgia" w:cs="Georgia"/>
          <w:color w:val="000000"/>
          <w:sz w:val="22"/>
          <w:szCs w:val="22"/>
        </w:rPr>
        <w:t xml:space="preserve"> sono rieleggibili</w:t>
      </w:r>
      <w:r w:rsidR="0014304D">
        <w:rPr>
          <w:rFonts w:ascii="Georgia" w:eastAsia="Georgia" w:hAnsi="Georgia" w:cs="Georgia"/>
          <w:color w:val="000000"/>
          <w:sz w:val="22"/>
          <w:szCs w:val="22"/>
        </w:rPr>
        <w:t>.</w:t>
      </w:r>
      <w:r w:rsidR="00BC2D9B">
        <w:rPr>
          <w:rStyle w:val="Rimandocommento"/>
          <w:kern w:val="1"/>
          <w:lang w:eastAsia="hi-IN" w:bidi="hi-IN"/>
        </w:rPr>
        <w:commentReference w:id="17"/>
      </w:r>
      <w:r w:rsidRPr="000D54F9">
        <w:rPr>
          <w:rFonts w:ascii="Georgia" w:eastAsia="Georgia" w:hAnsi="Georgia" w:cs="Georgia"/>
          <w:color w:val="000000"/>
          <w:sz w:val="22"/>
          <w:szCs w:val="22"/>
        </w:rPr>
        <w:t xml:space="preserve"> </w:t>
      </w:r>
    </w:p>
    <w:p w14:paraId="7F05414B"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Il Consiglio direttivo è presieduto dal Presidente o in caso di sua assenza dal Vice-Presidente ed in assenza di entrambi dal membro più anziano di età.</w:t>
      </w:r>
    </w:p>
    <w:p w14:paraId="07A6CADE"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Possono fare parte del Consiglio direttivo esclusivamente gli associati.</w:t>
      </w:r>
    </w:p>
    <w:p w14:paraId="24C15A6D"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Il consiglio direttivo, può costituire, tra i suoi componenti, una direzione esecutiva composta da presidente e vicepresidente, segretario, tesoriere e da uno o più altri consiglieri, alla quale delega le attività necessarie per attuare le deliberazioni del consiglio medesimo</w:t>
      </w:r>
    </w:p>
    <w:p w14:paraId="28B6CEC8"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Nel caso in cui, per dimissioni o altre cause, uno dei componenti il Consiglio direttivo decada dall’incarico, l’Assemblea degli associati provvede alla sostituzione nella seduta immediatamente successiva; in alternativa</w:t>
      </w:r>
      <w:r w:rsidRPr="000D54F9">
        <w:rPr>
          <w:rFonts w:ascii="Georgia" w:eastAsia="Georgia" w:hAnsi="Georgia" w:cs="Georgia"/>
          <w:b/>
          <w:color w:val="000000"/>
          <w:sz w:val="22"/>
          <w:szCs w:val="22"/>
        </w:rPr>
        <w:t xml:space="preserve"> </w:t>
      </w:r>
      <w:r w:rsidRPr="000D54F9">
        <w:rPr>
          <w:rFonts w:ascii="Georgia" w:eastAsia="Georgia" w:hAnsi="Georgia" w:cs="Georgia"/>
          <w:color w:val="000000"/>
          <w:sz w:val="22"/>
          <w:szCs w:val="22"/>
        </w:rPr>
        <w:t>il Consiglio direttivo</w:t>
      </w:r>
      <w:r w:rsidRPr="000D54F9">
        <w:rPr>
          <w:rFonts w:ascii="Georgia" w:eastAsia="Georgia" w:hAnsi="Georgia" w:cs="Georgia"/>
          <w:b/>
          <w:color w:val="000000"/>
          <w:sz w:val="22"/>
          <w:szCs w:val="22"/>
        </w:rPr>
        <w:t xml:space="preserve"> </w:t>
      </w:r>
      <w:r w:rsidRPr="000D54F9">
        <w:rPr>
          <w:rFonts w:ascii="Georgia" w:eastAsia="Georgia" w:hAnsi="Georgia" w:cs="Georgia"/>
          <w:color w:val="000000"/>
          <w:sz w:val="22"/>
          <w:szCs w:val="22"/>
        </w:rPr>
        <w:t xml:space="preserve">può provvedere alla sua sostituzione, nominando il primo tra i non eletti, salvo ratifica da parte dell’Assemblea degli associati immediatamente successiva, che rimane in carica fino allo scadere del mandato dell’intero Consiglio. </w:t>
      </w:r>
    </w:p>
    <w:p w14:paraId="08279791"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Nel caso in cui oltre la metà dei membri del Consiglio direttivo decada, l'Assemblea deve provvedere alla nomina di un nuovo Consiglio</w:t>
      </w:r>
      <w:r w:rsidRPr="000D54F9">
        <w:rPr>
          <w:rFonts w:ascii="Georgia" w:eastAsia="Georgia" w:hAnsi="Georgia" w:cs="Georgia"/>
          <w:b/>
          <w:color w:val="000000"/>
          <w:sz w:val="22"/>
          <w:szCs w:val="22"/>
        </w:rPr>
        <w:t>.</w:t>
      </w:r>
    </w:p>
    <w:p w14:paraId="71EE3F09" w14:textId="77777777" w:rsidR="009D0AFB" w:rsidRPr="000D54F9" w:rsidRDefault="009D0AFB">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5BF5204C"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15 – Competenze del Consiglio Direttivo</w:t>
      </w:r>
    </w:p>
    <w:p w14:paraId="65E4F054"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1AE4B5DD"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Il Consiglio direttivo:</w:t>
      </w:r>
    </w:p>
    <w:p w14:paraId="53218F9D"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 xml:space="preserve">nomina al suo interno un Presidente, un Vice-Presidente ed un Segretario; </w:t>
      </w:r>
    </w:p>
    <w:p w14:paraId="498F59F1"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 xml:space="preserve">cura l’attuazione delle deliberazioni dell’Assemblea; </w:t>
      </w:r>
    </w:p>
    <w:p w14:paraId="1B7A5F93"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lastRenderedPageBreak/>
        <w:t xml:space="preserve">predispone bilancio o rendiconto; </w:t>
      </w:r>
    </w:p>
    <w:p w14:paraId="40B148E5"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stabilisce l’entità della quota associativa annuale;</w:t>
      </w:r>
    </w:p>
    <w:p w14:paraId="6C463F66"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 xml:space="preserve">delibera sulle domande di nuove adesioni e sui provvedimenti di esclusione degli associati; </w:t>
      </w:r>
    </w:p>
    <w:p w14:paraId="5DFB0D76"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 xml:space="preserve">delibera l'eventuale regolamento interno e le sue variazioni; </w:t>
      </w:r>
    </w:p>
    <w:p w14:paraId="034046CE" w14:textId="77777777" w:rsidR="009D0AFB" w:rsidRPr="000D54F9" w:rsidRDefault="0060719A">
      <w:pPr>
        <w:pStyle w:val="Normale1"/>
        <w:numPr>
          <w:ilvl w:val="0"/>
          <w:numId w:val="4"/>
        </w:numPr>
        <w:pBdr>
          <w:top w:val="nil"/>
          <w:left w:val="nil"/>
          <w:bottom w:val="nil"/>
          <w:right w:val="nil"/>
          <w:between w:val="nil"/>
        </w:pBdr>
        <w:spacing w:line="360" w:lineRule="auto"/>
        <w:jc w:val="both"/>
        <w:rPr>
          <w:color w:val="000000"/>
          <w:sz w:val="22"/>
          <w:szCs w:val="22"/>
        </w:rPr>
      </w:pPr>
      <w:r w:rsidRPr="000D54F9">
        <w:rPr>
          <w:rFonts w:ascii="Georgia" w:eastAsia="Georgia" w:hAnsi="Georgia" w:cs="Georgia"/>
          <w:color w:val="000000"/>
          <w:sz w:val="22"/>
          <w:szCs w:val="22"/>
        </w:rPr>
        <w:t xml:space="preserve">provvede alle attività di ordinaria e straordinaria amministrazione che non siano spettanti all’Assemblea dei soci. </w:t>
      </w:r>
    </w:p>
    <w:p w14:paraId="53E905A1"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2D89E58E"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16 – Convocazione, quorum costitutivi e voto</w:t>
      </w:r>
    </w:p>
    <w:p w14:paraId="1E3850EE"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718573DA" w14:textId="4D648E6E"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Il Consiglio direttivo è convocato con comunicazione scritta </w:t>
      </w:r>
      <w:commentRangeStart w:id="18"/>
      <w:r w:rsidRPr="000D54F9">
        <w:rPr>
          <w:rFonts w:ascii="Georgia" w:eastAsia="Georgia" w:hAnsi="Georgia" w:cs="Georgia"/>
          <w:color w:val="000000"/>
          <w:sz w:val="22"/>
          <w:szCs w:val="22"/>
        </w:rPr>
        <w:t xml:space="preserve">da spedirsi anche per e-mail, almeno </w:t>
      </w:r>
      <w:r w:rsidR="00146595">
        <w:rPr>
          <w:rFonts w:ascii="Georgia" w:eastAsia="Georgia" w:hAnsi="Georgia" w:cs="Georgia"/>
          <w:color w:val="000000"/>
          <w:sz w:val="22"/>
          <w:szCs w:val="22"/>
        </w:rPr>
        <w:t>8</w:t>
      </w:r>
      <w:r w:rsidRPr="000D54F9">
        <w:rPr>
          <w:rFonts w:ascii="Georgia" w:eastAsia="Georgia" w:hAnsi="Georgia" w:cs="Georgia"/>
          <w:color w:val="000000"/>
          <w:sz w:val="22"/>
          <w:szCs w:val="22"/>
        </w:rPr>
        <w:t xml:space="preserve"> </w:t>
      </w:r>
      <w:commentRangeEnd w:id="18"/>
      <w:r w:rsidRPr="000D54F9">
        <w:commentReference w:id="18"/>
      </w:r>
      <w:r w:rsidRPr="000D54F9">
        <w:rPr>
          <w:rFonts w:ascii="Georgia" w:eastAsia="Georgia" w:hAnsi="Georgia" w:cs="Georgia"/>
          <w:color w:val="000000"/>
          <w:sz w:val="22"/>
          <w:szCs w:val="22"/>
        </w:rPr>
        <w:t>giorni prima della riunione. In difetto di tale formalità, il Consiglio è comunque validamente costituito se risultano presenti tutti i consiglieri.</w:t>
      </w:r>
    </w:p>
    <w:p w14:paraId="27BA77A5" w14:textId="77777777" w:rsidR="002B06E8" w:rsidRPr="00BC2D9B" w:rsidRDefault="002B06E8" w:rsidP="002B06E8">
      <w:pPr>
        <w:pStyle w:val="Normale1"/>
        <w:pBdr>
          <w:top w:val="nil"/>
          <w:left w:val="nil"/>
          <w:bottom w:val="nil"/>
          <w:right w:val="nil"/>
          <w:between w:val="nil"/>
        </w:pBdr>
        <w:spacing w:line="360" w:lineRule="auto"/>
        <w:jc w:val="both"/>
        <w:rPr>
          <w:rFonts w:ascii="Georgia" w:eastAsia="Georgia" w:hAnsi="Georgia" w:cs="Georgia"/>
          <w:color w:val="000000" w:themeColor="text1"/>
          <w:sz w:val="22"/>
          <w:szCs w:val="22"/>
        </w:rPr>
      </w:pPr>
      <w:r w:rsidRPr="00BC2D9B">
        <w:rPr>
          <w:rFonts w:ascii="Georgia" w:hAnsi="Georgia"/>
          <w:sz w:val="22"/>
          <w:szCs w:val="22"/>
        </w:rPr>
        <w:t>Il Consiglio, al fine di promuovere la più ampia partecipazione dei membri e garantire il corretto e continuativo assolvimento delle funzioni amministrative dell’Associazione, può riunirsi a distanza, mediante l’utilizzo di modalità telematiche, sempre che sia garantita la possibilità di verificare con certezza l’identità dei soggetti intervenuti.</w:t>
      </w:r>
    </w:p>
    <w:p w14:paraId="378CBBC0" w14:textId="77777777" w:rsidR="002B06E8" w:rsidRPr="00BC2D9B" w:rsidRDefault="002B06E8" w:rsidP="002B06E8">
      <w:pPr>
        <w:pStyle w:val="Normale1"/>
        <w:pBdr>
          <w:top w:val="nil"/>
          <w:left w:val="nil"/>
          <w:bottom w:val="nil"/>
          <w:right w:val="nil"/>
          <w:between w:val="nil"/>
        </w:pBdr>
        <w:spacing w:line="360" w:lineRule="auto"/>
        <w:jc w:val="both"/>
        <w:rPr>
          <w:rFonts w:ascii="Georgia" w:eastAsia="Georgia" w:hAnsi="Georgia" w:cs="Georgia"/>
          <w:color w:val="000000" w:themeColor="text1"/>
          <w:sz w:val="24"/>
          <w:szCs w:val="24"/>
        </w:rPr>
      </w:pPr>
      <w:r w:rsidRPr="00BC2D9B">
        <w:rPr>
          <w:sz w:val="24"/>
          <w:szCs w:val="24"/>
        </w:rPr>
        <w:t xml:space="preserve">Gli strumenti informatici utilizzati devono essere noti a tutti i componenti dell’Organo e devono garantire la corretta e contestuale partecipazione alla riunione, il diritto di intervento alla discussione dei punti posti all’ordine del giorno nonché il diritto di voto per ogni consigliere. </w:t>
      </w:r>
    </w:p>
    <w:p w14:paraId="2D0B812E" w14:textId="7001B045"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Il Consiglio Direttivo è di regola convocato </w:t>
      </w:r>
      <w:r w:rsidR="00BC2D9B" w:rsidRPr="008D4FBD">
        <w:rPr>
          <w:rFonts w:ascii="Georgia" w:eastAsia="Georgia" w:hAnsi="Georgia" w:cs="Georgia"/>
          <w:color w:val="000000"/>
          <w:sz w:val="22"/>
          <w:szCs w:val="22"/>
        </w:rPr>
        <w:t xml:space="preserve">almeno </w:t>
      </w:r>
      <w:r w:rsidR="00146595">
        <w:rPr>
          <w:rFonts w:ascii="Georgia" w:eastAsia="Georgia" w:hAnsi="Georgia" w:cs="Georgia"/>
          <w:color w:val="000000"/>
          <w:sz w:val="22"/>
          <w:szCs w:val="22"/>
        </w:rPr>
        <w:t xml:space="preserve">una </w:t>
      </w:r>
      <w:r w:rsidR="00BC2D9B" w:rsidRPr="008D4FBD">
        <w:rPr>
          <w:rFonts w:ascii="Georgia" w:eastAsia="Georgia" w:hAnsi="Georgia" w:cs="Georgia"/>
          <w:color w:val="000000"/>
          <w:sz w:val="22"/>
          <w:szCs w:val="22"/>
        </w:rPr>
        <w:t>volta</w:t>
      </w:r>
      <w:r w:rsidR="00146595">
        <w:rPr>
          <w:rFonts w:ascii="Georgia" w:eastAsia="Georgia" w:hAnsi="Georgia" w:cs="Georgia"/>
          <w:color w:val="000000"/>
          <w:sz w:val="22"/>
          <w:szCs w:val="22"/>
        </w:rPr>
        <w:t xml:space="preserve"> </w:t>
      </w:r>
      <w:r w:rsidR="00BC2D9B" w:rsidRPr="008D4FBD">
        <w:rPr>
          <w:rFonts w:ascii="Georgia" w:eastAsia="Georgia" w:hAnsi="Georgia" w:cs="Georgia"/>
          <w:color w:val="000000"/>
          <w:sz w:val="22"/>
          <w:szCs w:val="22"/>
        </w:rPr>
        <w:t>l’anno</w:t>
      </w:r>
      <w:r w:rsidR="00146595">
        <w:rPr>
          <w:rFonts w:ascii="Georgia" w:eastAsia="Georgia" w:hAnsi="Georgia" w:cs="Georgia"/>
          <w:color w:val="000000"/>
          <w:sz w:val="22"/>
          <w:szCs w:val="22"/>
        </w:rPr>
        <w:t xml:space="preserve"> e</w:t>
      </w:r>
      <w:r w:rsidRPr="000D54F9">
        <w:rPr>
          <w:rFonts w:ascii="Georgia" w:eastAsia="Georgia" w:hAnsi="Georgia" w:cs="Georgia"/>
          <w:color w:val="000000"/>
          <w:sz w:val="22"/>
          <w:szCs w:val="22"/>
        </w:rPr>
        <w:t xml:space="preserve"> ogni qualvolta il Presidente o, in sua vece, il Vice-presidente, lo ritengano opportuno, o quando almeno i due terzi dei componenti ne facciano richiesta. </w:t>
      </w:r>
    </w:p>
    <w:p w14:paraId="2D677FAE"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Assume le proprie deliberazioni con la presenza della </w:t>
      </w:r>
      <w:commentRangeStart w:id="19"/>
      <w:r w:rsidRPr="000D54F9">
        <w:rPr>
          <w:rFonts w:ascii="Georgia" w:eastAsia="Georgia" w:hAnsi="Georgia" w:cs="Georgia"/>
          <w:color w:val="000000"/>
          <w:sz w:val="22"/>
          <w:szCs w:val="22"/>
        </w:rPr>
        <w:t>maggioranza dei suoi membri ed il voto favorevole della maggioranza degli intervenuti</w:t>
      </w:r>
      <w:r w:rsidRPr="000D54F9">
        <w:rPr>
          <w:rFonts w:ascii="Georgia" w:eastAsia="Georgia" w:hAnsi="Georgia" w:cs="Georgia"/>
          <w:b/>
          <w:color w:val="000000"/>
          <w:sz w:val="22"/>
          <w:szCs w:val="22"/>
        </w:rPr>
        <w:t>.</w:t>
      </w:r>
      <w:commentRangeEnd w:id="19"/>
      <w:r w:rsidRPr="000D54F9">
        <w:commentReference w:id="19"/>
      </w:r>
    </w:p>
    <w:p w14:paraId="7699F200"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 verbali di ogni adunanza, redatti in forma scritta a cura del Segretario e sottoscritti dallo stesso e da chi ha presieduto l’adunanza, vengono conservati agli atti</w:t>
      </w:r>
      <w:r w:rsidRPr="000D54F9">
        <w:rPr>
          <w:rFonts w:ascii="Georgia" w:eastAsia="Georgia" w:hAnsi="Georgia" w:cs="Georgia"/>
          <w:b/>
          <w:color w:val="000000"/>
          <w:sz w:val="22"/>
          <w:szCs w:val="22"/>
        </w:rPr>
        <w:t>.</w:t>
      </w:r>
    </w:p>
    <w:p w14:paraId="0AE5E842" w14:textId="77777777" w:rsidR="009D0AFB" w:rsidRPr="000D54F9" w:rsidRDefault="009D0AFB">
      <w:pPr>
        <w:pStyle w:val="Normale1"/>
        <w:pBdr>
          <w:top w:val="nil"/>
          <w:left w:val="nil"/>
          <w:bottom w:val="nil"/>
          <w:right w:val="nil"/>
          <w:between w:val="nil"/>
        </w:pBdr>
        <w:jc w:val="both"/>
        <w:rPr>
          <w:color w:val="000000"/>
        </w:rPr>
      </w:pPr>
    </w:p>
    <w:p w14:paraId="310BE200"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17 - Il Presidente</w:t>
      </w:r>
    </w:p>
    <w:p w14:paraId="2FE9F26B" w14:textId="77777777" w:rsidR="009D0AFB" w:rsidRPr="000D54F9" w:rsidRDefault="009D0AFB">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p>
    <w:p w14:paraId="3D05B33C"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Il Presidente, nominato dal Consiglio direttivo, ha il compito di presiedere lo stesso nonché l’Assemblea dei soci, stabilisce l’ordine del giorno delle riunioni del Consiglio Direttivo, le presiede e coordina l’attività dell’Associazione con criteri di iniziativa per tutte le questioni non eccedenti l’ordinaria amministrazione.</w:t>
      </w:r>
    </w:p>
    <w:p w14:paraId="1EB9DFC3"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Al Presidente è attribuita la rappresentanza legale dell’Associazione di fronte ai terzi ed in giudizio</w:t>
      </w:r>
      <w:r w:rsidRPr="000D54F9">
        <w:rPr>
          <w:rFonts w:ascii="Georgia" w:eastAsia="Georgia" w:hAnsi="Georgia" w:cs="Georgia"/>
          <w:b/>
          <w:color w:val="000000"/>
          <w:sz w:val="22"/>
          <w:szCs w:val="22"/>
        </w:rPr>
        <w:t>.</w:t>
      </w:r>
    </w:p>
    <w:p w14:paraId="5BCA02F2"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In caso di sua assenza o impedimento le sue funzioni spettano al Vice-Presidente, anch'esso nominato dal Consiglio direttivo. </w:t>
      </w:r>
    </w:p>
    <w:p w14:paraId="6FDFE636"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In caso di accertato definitivo impedimento o di dimissioni, spetta al Vice Presidente convocare entro 30 giorni il Consiglio direttivo per l’elezione del nuovo Presidente.</w:t>
      </w:r>
    </w:p>
    <w:p w14:paraId="7B8F9FD2" w14:textId="77777777" w:rsidR="009D0AFB" w:rsidRPr="000D54F9" w:rsidRDefault="0060719A">
      <w:pPr>
        <w:pStyle w:val="Normale1"/>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lastRenderedPageBreak/>
        <w:t>Il Presidente cura l’esecuzione delle deliberazioni del Consiglio direttivo; in casi eccezionali di necessità ed urgenza, ne assume i poteri, salva la convocazione del Consiglio direttivo per la ratifica del suo operato.</w:t>
      </w:r>
    </w:p>
    <w:p w14:paraId="4FF34562" w14:textId="77777777" w:rsidR="009D0AFB" w:rsidRPr="000D54F9" w:rsidRDefault="009D0AFB">
      <w:pPr>
        <w:pStyle w:val="Normale1"/>
        <w:pBdr>
          <w:top w:val="nil"/>
          <w:left w:val="nil"/>
          <w:bottom w:val="nil"/>
          <w:right w:val="nil"/>
          <w:between w:val="nil"/>
        </w:pBdr>
        <w:spacing w:line="360" w:lineRule="auto"/>
        <w:jc w:val="both"/>
        <w:rPr>
          <w:color w:val="000000"/>
        </w:rPr>
      </w:pPr>
    </w:p>
    <w:p w14:paraId="42B99173" w14:textId="77777777" w:rsidR="009D0AFB" w:rsidRPr="000D54F9" w:rsidRDefault="009D0AFB">
      <w:pPr>
        <w:pStyle w:val="Normale1"/>
        <w:widowControl w:val="0"/>
        <w:pBdr>
          <w:top w:val="nil"/>
          <w:left w:val="nil"/>
          <w:bottom w:val="nil"/>
          <w:right w:val="nil"/>
          <w:between w:val="nil"/>
        </w:pBdr>
        <w:jc w:val="center"/>
        <w:rPr>
          <w:rFonts w:ascii="Georgia" w:eastAsia="Georgia" w:hAnsi="Georgia" w:cs="Georgia"/>
          <w:color w:val="000000"/>
          <w:sz w:val="22"/>
          <w:szCs w:val="22"/>
          <w:u w:val="single"/>
        </w:rPr>
      </w:pPr>
    </w:p>
    <w:p w14:paraId="640DC23D" w14:textId="77777777" w:rsidR="009D0AFB" w:rsidRPr="000D54F9" w:rsidRDefault="0060719A">
      <w:pPr>
        <w:pStyle w:val="Normale1"/>
        <w:widowControl w:val="0"/>
        <w:pBdr>
          <w:top w:val="nil"/>
          <w:left w:val="nil"/>
          <w:bottom w:val="nil"/>
          <w:right w:val="nil"/>
          <w:between w:val="nil"/>
        </w:pBdr>
        <w:spacing w:line="360" w:lineRule="auto"/>
        <w:jc w:val="center"/>
        <w:rPr>
          <w:rFonts w:ascii="Georgia" w:eastAsia="Georgia" w:hAnsi="Georgia" w:cs="Georgia"/>
          <w:color w:val="000000"/>
          <w:sz w:val="22"/>
          <w:szCs w:val="22"/>
          <w:u w:val="single"/>
        </w:rPr>
      </w:pPr>
      <w:r w:rsidRPr="000D54F9">
        <w:rPr>
          <w:rFonts w:ascii="Georgia" w:eastAsia="Georgia" w:hAnsi="Georgia" w:cs="Georgia"/>
          <w:b/>
          <w:i/>
          <w:color w:val="000000"/>
          <w:sz w:val="22"/>
          <w:szCs w:val="22"/>
          <w:u w:val="single"/>
        </w:rPr>
        <w:t xml:space="preserve">Art. 18 - Organo di Controllo </w:t>
      </w:r>
    </w:p>
    <w:p w14:paraId="7EE199B7" w14:textId="77777777" w:rsidR="009D0AFB" w:rsidRPr="000D54F9" w:rsidRDefault="009D0AFB">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p>
    <w:p w14:paraId="2FD2EF7A"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L’Organo di Controllo, istituito per libera decisione dall’Assemblea o nei casi imposti dalla legge, ha forma collegiale o monocratica.</w:t>
      </w:r>
      <w:r w:rsidRPr="000D54F9">
        <w:rPr>
          <w:color w:val="000000"/>
          <w:sz w:val="24"/>
          <w:szCs w:val="24"/>
        </w:rPr>
        <w:t xml:space="preserve"> </w:t>
      </w:r>
      <w:r w:rsidRPr="000D54F9">
        <w:rPr>
          <w:rFonts w:ascii="Georgia" w:eastAsia="Georgia" w:hAnsi="Georgia" w:cs="Georgia"/>
          <w:color w:val="000000"/>
          <w:sz w:val="22"/>
          <w:szCs w:val="22"/>
        </w:rPr>
        <w:t>Se ha forma collegiale è composto di tre membri effettivi e due supplenti, resta in carica tre anni ed i suoi componenti, che possono essere eletti anche fra non soci, sono rieleggibili. Almeno un membro effettivo ed uno supplente devono essere scelti tra i revisori legali iscritti nell'apposito registro.</w:t>
      </w:r>
    </w:p>
    <w:p w14:paraId="4A39E7AC"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 L’Organo di Controllo, se nominato:</w:t>
      </w:r>
    </w:p>
    <w:p w14:paraId="2A798ED9" w14:textId="77777777" w:rsidR="009D0AFB" w:rsidRPr="000D54F9" w:rsidRDefault="0060719A">
      <w:pPr>
        <w:pStyle w:val="Normale1"/>
        <w:widowControl w:val="0"/>
        <w:numPr>
          <w:ilvl w:val="0"/>
          <w:numId w:val="5"/>
        </w:numPr>
        <w:pBdr>
          <w:top w:val="nil"/>
          <w:left w:val="nil"/>
          <w:bottom w:val="nil"/>
          <w:right w:val="nil"/>
          <w:between w:val="nil"/>
        </w:pBdr>
        <w:tabs>
          <w:tab w:val="left" w:pos="1134"/>
        </w:tabs>
        <w:spacing w:after="120" w:line="360" w:lineRule="auto"/>
        <w:jc w:val="both"/>
        <w:rPr>
          <w:sz w:val="22"/>
          <w:szCs w:val="22"/>
        </w:rPr>
      </w:pPr>
      <w:r w:rsidRPr="000D54F9">
        <w:rPr>
          <w:rFonts w:ascii="Georgia" w:eastAsia="Georgia" w:hAnsi="Georgia" w:cs="Georgia"/>
          <w:color w:val="000000"/>
          <w:sz w:val="22"/>
          <w:szCs w:val="22"/>
        </w:rPr>
        <w:t>vigila sull'osservanza della legge, dello statuto e sul rispetto dei principi di corretta amministrazione;</w:t>
      </w:r>
    </w:p>
    <w:p w14:paraId="1469DAC0" w14:textId="77777777" w:rsidR="009D0AFB" w:rsidRPr="000D54F9" w:rsidRDefault="0060719A">
      <w:pPr>
        <w:pStyle w:val="Normale1"/>
        <w:widowControl w:val="0"/>
        <w:numPr>
          <w:ilvl w:val="0"/>
          <w:numId w:val="5"/>
        </w:numPr>
        <w:pBdr>
          <w:top w:val="nil"/>
          <w:left w:val="nil"/>
          <w:bottom w:val="nil"/>
          <w:right w:val="nil"/>
          <w:between w:val="nil"/>
        </w:pBdr>
        <w:tabs>
          <w:tab w:val="left" w:pos="1134"/>
        </w:tabs>
        <w:spacing w:after="120" w:line="360" w:lineRule="auto"/>
        <w:jc w:val="both"/>
        <w:rPr>
          <w:sz w:val="22"/>
          <w:szCs w:val="22"/>
        </w:rPr>
      </w:pPr>
      <w:r w:rsidRPr="000D54F9">
        <w:rPr>
          <w:rFonts w:ascii="Georgia" w:eastAsia="Georgia" w:hAnsi="Georgia" w:cs="Georgia"/>
          <w:color w:val="000000"/>
          <w:sz w:val="22"/>
          <w:szCs w:val="22"/>
        </w:rPr>
        <w:t>vigila sull'adeguatezza dell'assetto organizzativo, amministrativo e contabile e sul suo concreto funzionamento;</w:t>
      </w:r>
    </w:p>
    <w:p w14:paraId="3BF9A8E7" w14:textId="77777777" w:rsidR="009D0AFB" w:rsidRPr="000D54F9" w:rsidRDefault="0060719A">
      <w:pPr>
        <w:pStyle w:val="Normale1"/>
        <w:widowControl w:val="0"/>
        <w:numPr>
          <w:ilvl w:val="0"/>
          <w:numId w:val="5"/>
        </w:numPr>
        <w:pBdr>
          <w:top w:val="nil"/>
          <w:left w:val="nil"/>
          <w:bottom w:val="nil"/>
          <w:right w:val="nil"/>
          <w:between w:val="nil"/>
        </w:pBdr>
        <w:tabs>
          <w:tab w:val="left" w:pos="1134"/>
        </w:tabs>
        <w:spacing w:after="120" w:line="360" w:lineRule="auto"/>
        <w:jc w:val="both"/>
        <w:rPr>
          <w:sz w:val="24"/>
          <w:szCs w:val="24"/>
        </w:rPr>
      </w:pPr>
      <w:r w:rsidRPr="000D54F9">
        <w:rPr>
          <w:rFonts w:ascii="Georgia" w:eastAsia="Georgia" w:hAnsi="Georgia" w:cs="Georgia"/>
          <w:color w:val="000000"/>
          <w:sz w:val="22"/>
          <w:szCs w:val="22"/>
        </w:rPr>
        <w:t>attesta che il bilancio sociale sia stato redatto in conformità alle norme di legge. Il bilancio sociale dà atto degli esiti del monitoraggio svolto.</w:t>
      </w:r>
    </w:p>
    <w:p w14:paraId="73D185C0" w14:textId="77777777" w:rsidR="009D0AFB" w:rsidRPr="000D54F9" w:rsidRDefault="0060719A">
      <w:pPr>
        <w:pStyle w:val="Normale1"/>
        <w:widowControl w:val="0"/>
        <w:numPr>
          <w:ilvl w:val="0"/>
          <w:numId w:val="5"/>
        </w:numPr>
        <w:pBdr>
          <w:top w:val="nil"/>
          <w:left w:val="nil"/>
          <w:bottom w:val="nil"/>
          <w:right w:val="nil"/>
          <w:between w:val="nil"/>
        </w:pBdr>
        <w:tabs>
          <w:tab w:val="left" w:pos="1134"/>
        </w:tabs>
        <w:spacing w:after="120" w:line="360" w:lineRule="auto"/>
        <w:jc w:val="both"/>
        <w:rPr>
          <w:sz w:val="24"/>
          <w:szCs w:val="24"/>
        </w:rPr>
      </w:pPr>
      <w:r w:rsidRPr="000D54F9">
        <w:rPr>
          <w:rFonts w:ascii="Georgia" w:eastAsia="Georgia" w:hAnsi="Georgia" w:cs="Georgia"/>
          <w:color w:val="000000"/>
          <w:sz w:val="22"/>
          <w:szCs w:val="22"/>
        </w:rPr>
        <w:t>esercita compiti di monitoraggio dell’osservanza delle finalità civiche, solidaristiche e di utilità sociale, avuto particolare riguardo alle disposizioni di cui agli articoli 5 (attività di interesse generale), 6 (attività diverse), 7 (raccolta fondi) e 8 (destinazione del patrimonio ed assenza dello scopo di lucro), del codice del terzo settore.</w:t>
      </w:r>
    </w:p>
    <w:p w14:paraId="4804FCCD"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L’Organo di controllo, al superamento di determinati limiti previsti dalla </w:t>
      </w:r>
      <w:commentRangeStart w:id="20"/>
      <w:r w:rsidRPr="000D54F9">
        <w:rPr>
          <w:rFonts w:ascii="Georgia" w:eastAsia="Georgia" w:hAnsi="Georgia" w:cs="Georgia"/>
          <w:color w:val="000000"/>
          <w:sz w:val="22"/>
          <w:szCs w:val="22"/>
        </w:rPr>
        <w:t>legge</w:t>
      </w:r>
      <w:commentRangeEnd w:id="20"/>
      <w:r w:rsidRPr="000D54F9">
        <w:commentReference w:id="20"/>
      </w:r>
      <w:r w:rsidRPr="000D54F9">
        <w:rPr>
          <w:rFonts w:ascii="Georgia" w:eastAsia="Georgia" w:hAnsi="Georgia" w:cs="Georgia"/>
          <w:color w:val="000000"/>
          <w:sz w:val="22"/>
          <w:szCs w:val="22"/>
        </w:rPr>
        <w:t xml:space="preserve">, esercita inoltre la revisione legale dei conti. </w:t>
      </w:r>
    </w:p>
    <w:p w14:paraId="02632D9A"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In tal caso l’organo di controllo, collegiale o monocratico, è costituito da revisori legali iscritti nell’apposito registro.</w:t>
      </w:r>
    </w:p>
    <w:p w14:paraId="31D91A5A"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 xml:space="preserve">Nella prima riunione dopo la nomina da parte dell’Assemblea, l’organo di controllo elegge il presidente tra i propri componenti e stabilisce le modalità del suo funzionamento. </w:t>
      </w:r>
    </w:p>
    <w:p w14:paraId="70D4CB62"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t>Delle riunioni è redatto verbale da trascrivere in apposito libro.</w:t>
      </w:r>
    </w:p>
    <w:p w14:paraId="2E8B5388" w14:textId="77777777" w:rsidR="009D0AFB" w:rsidRPr="000D54F9" w:rsidRDefault="0060719A">
      <w:pPr>
        <w:pStyle w:val="Normale1"/>
        <w:widowControl w:val="0"/>
        <w:pBdr>
          <w:top w:val="nil"/>
          <w:left w:val="nil"/>
          <w:bottom w:val="nil"/>
          <w:right w:val="nil"/>
          <w:between w:val="nil"/>
        </w:pBdr>
        <w:spacing w:after="120" w:line="360" w:lineRule="auto"/>
        <w:jc w:val="both"/>
        <w:rPr>
          <w:rFonts w:ascii="Georgia" w:eastAsia="Georgia" w:hAnsi="Georgia" w:cs="Georgia"/>
          <w:color w:val="00000A"/>
          <w:sz w:val="22"/>
          <w:szCs w:val="22"/>
        </w:rPr>
      </w:pPr>
      <w:r w:rsidRPr="000D54F9">
        <w:rPr>
          <w:rFonts w:ascii="Georgia" w:eastAsia="Georgia" w:hAnsi="Georgia" w:cs="Georgia"/>
          <w:color w:val="00000A"/>
          <w:sz w:val="22"/>
          <w:szCs w:val="22"/>
        </w:rPr>
        <w:t>I componenti dell'Organo di Controllo possono in qualsiasi momento procedere ad atti di ispezione e di controllo e, a tal fine, può chiedere agli amministratori notizie sull'andamento delle operazioni sociali o su determinati affari.</w:t>
      </w:r>
    </w:p>
    <w:p w14:paraId="321055A9" w14:textId="77777777" w:rsidR="009D0AFB" w:rsidRPr="000D54F9" w:rsidRDefault="0060719A">
      <w:pPr>
        <w:pStyle w:val="Normale1"/>
        <w:widowControl w:val="0"/>
        <w:pBdr>
          <w:top w:val="nil"/>
          <w:left w:val="nil"/>
          <w:bottom w:val="nil"/>
          <w:right w:val="nil"/>
          <w:between w:val="nil"/>
        </w:pBdr>
        <w:jc w:val="center"/>
        <w:rPr>
          <w:rFonts w:ascii="Georgia" w:eastAsia="Georgia" w:hAnsi="Georgia" w:cs="Georgia"/>
          <w:color w:val="000000"/>
          <w:sz w:val="22"/>
          <w:szCs w:val="22"/>
        </w:rPr>
      </w:pPr>
      <w:r w:rsidRPr="000D54F9">
        <w:rPr>
          <w:rFonts w:ascii="Georgia" w:eastAsia="Georgia" w:hAnsi="Georgia" w:cs="Georgia"/>
          <w:b/>
          <w:i/>
          <w:color w:val="000000"/>
          <w:sz w:val="22"/>
          <w:szCs w:val="22"/>
        </w:rPr>
        <w:t xml:space="preserve">Art. 19 Libri sociali obbligatori </w:t>
      </w:r>
    </w:p>
    <w:p w14:paraId="37B2F249" w14:textId="77777777" w:rsidR="009D0AFB" w:rsidRPr="000D54F9" w:rsidRDefault="009D0AFB">
      <w:pPr>
        <w:pStyle w:val="Normale1"/>
        <w:widowControl w:val="0"/>
        <w:pBdr>
          <w:top w:val="nil"/>
          <w:left w:val="nil"/>
          <w:bottom w:val="nil"/>
          <w:right w:val="nil"/>
          <w:between w:val="nil"/>
        </w:pBdr>
        <w:spacing w:line="360" w:lineRule="auto"/>
        <w:jc w:val="both"/>
        <w:rPr>
          <w:rFonts w:ascii="Georgia" w:eastAsia="Georgia" w:hAnsi="Georgia" w:cs="Georgia"/>
          <w:color w:val="000000"/>
          <w:sz w:val="22"/>
          <w:szCs w:val="22"/>
        </w:rPr>
      </w:pPr>
    </w:p>
    <w:p w14:paraId="6705B5B5" w14:textId="77777777" w:rsidR="009D0AFB" w:rsidRPr="000D54F9" w:rsidRDefault="0060719A">
      <w:pPr>
        <w:pStyle w:val="Normale1"/>
        <w:widowControl w:val="0"/>
        <w:pBdr>
          <w:top w:val="nil"/>
          <w:left w:val="nil"/>
          <w:bottom w:val="nil"/>
          <w:right w:val="nil"/>
          <w:between w:val="nil"/>
        </w:pBdr>
        <w:spacing w:line="360" w:lineRule="auto"/>
        <w:jc w:val="both"/>
        <w:rPr>
          <w:rFonts w:ascii="Georgia" w:eastAsia="Georgia" w:hAnsi="Georgia" w:cs="Georgia"/>
          <w:color w:val="000000"/>
          <w:sz w:val="22"/>
          <w:szCs w:val="22"/>
        </w:rPr>
      </w:pPr>
      <w:r w:rsidRPr="000D54F9">
        <w:rPr>
          <w:rFonts w:ascii="Georgia" w:eastAsia="Georgia" w:hAnsi="Georgia" w:cs="Georgia"/>
          <w:color w:val="000000"/>
          <w:sz w:val="22"/>
          <w:szCs w:val="22"/>
        </w:rPr>
        <w:lastRenderedPageBreak/>
        <w:t>L’associazione deve tenere:</w:t>
      </w:r>
    </w:p>
    <w:p w14:paraId="6118BCC4" w14:textId="77777777" w:rsidR="009D0AFB" w:rsidRPr="000D54F9" w:rsidRDefault="0060719A">
      <w:pPr>
        <w:pStyle w:val="Normale1"/>
        <w:numPr>
          <w:ilvl w:val="0"/>
          <w:numId w:val="10"/>
        </w:numPr>
        <w:pBdr>
          <w:top w:val="nil"/>
          <w:left w:val="nil"/>
          <w:bottom w:val="nil"/>
          <w:right w:val="nil"/>
          <w:between w:val="nil"/>
        </w:pBdr>
        <w:spacing w:after="160" w:line="360" w:lineRule="auto"/>
        <w:jc w:val="both"/>
        <w:rPr>
          <w:color w:val="000000"/>
          <w:sz w:val="22"/>
          <w:szCs w:val="22"/>
        </w:rPr>
      </w:pPr>
      <w:r w:rsidRPr="000D54F9">
        <w:rPr>
          <w:rFonts w:ascii="Georgia" w:eastAsia="Georgia" w:hAnsi="Georgia" w:cs="Georgia"/>
          <w:color w:val="000000"/>
          <w:sz w:val="22"/>
          <w:szCs w:val="22"/>
        </w:rPr>
        <w:t>il libro degli associati;</w:t>
      </w:r>
    </w:p>
    <w:p w14:paraId="0D0E8725" w14:textId="77777777" w:rsidR="009D0AFB" w:rsidRPr="000D54F9" w:rsidRDefault="0060719A">
      <w:pPr>
        <w:pStyle w:val="Normale1"/>
        <w:numPr>
          <w:ilvl w:val="0"/>
          <w:numId w:val="10"/>
        </w:numPr>
        <w:pBdr>
          <w:top w:val="nil"/>
          <w:left w:val="nil"/>
          <w:bottom w:val="nil"/>
          <w:right w:val="nil"/>
          <w:between w:val="nil"/>
        </w:pBdr>
        <w:spacing w:after="160" w:line="360" w:lineRule="auto"/>
        <w:jc w:val="both"/>
        <w:rPr>
          <w:color w:val="000000"/>
          <w:sz w:val="22"/>
          <w:szCs w:val="22"/>
        </w:rPr>
      </w:pPr>
      <w:r w:rsidRPr="000D54F9">
        <w:rPr>
          <w:rFonts w:ascii="Georgia" w:eastAsia="Georgia" w:hAnsi="Georgia" w:cs="Georgia"/>
          <w:color w:val="000000"/>
          <w:sz w:val="22"/>
          <w:szCs w:val="22"/>
        </w:rPr>
        <w:t xml:space="preserve">il libro delle adunanze e delle deliberazioni dell’assemblea, in cui vengono trascritti anche i verbali redatti con atto pubblico; </w:t>
      </w:r>
    </w:p>
    <w:p w14:paraId="0163450D" w14:textId="77777777" w:rsidR="009D0AFB" w:rsidRPr="000D54F9" w:rsidRDefault="0060719A">
      <w:pPr>
        <w:pStyle w:val="Normale1"/>
        <w:numPr>
          <w:ilvl w:val="0"/>
          <w:numId w:val="10"/>
        </w:numPr>
        <w:pBdr>
          <w:top w:val="nil"/>
          <w:left w:val="nil"/>
          <w:bottom w:val="nil"/>
          <w:right w:val="nil"/>
          <w:between w:val="nil"/>
        </w:pBdr>
        <w:spacing w:after="160" w:line="360" w:lineRule="auto"/>
        <w:jc w:val="both"/>
        <w:rPr>
          <w:color w:val="000000"/>
          <w:sz w:val="22"/>
          <w:szCs w:val="22"/>
        </w:rPr>
      </w:pPr>
      <w:r w:rsidRPr="000D54F9">
        <w:rPr>
          <w:rFonts w:ascii="Georgia" w:eastAsia="Georgia" w:hAnsi="Georgia" w:cs="Georgia"/>
          <w:color w:val="000000"/>
          <w:sz w:val="22"/>
          <w:szCs w:val="22"/>
        </w:rPr>
        <w:t>il libro delle adunanze e delle deliberazioni del Consiglio direttivo, dell’organo di controllo, ove previsto, e di eventuali altri organi associativi.</w:t>
      </w:r>
    </w:p>
    <w:p w14:paraId="585CB673" w14:textId="77777777" w:rsidR="00BC2D9B" w:rsidRDefault="00320910" w:rsidP="00BC2D9B">
      <w:pPr>
        <w:pStyle w:val="Normale1"/>
        <w:numPr>
          <w:ilvl w:val="0"/>
          <w:numId w:val="10"/>
        </w:numPr>
        <w:pBdr>
          <w:top w:val="nil"/>
          <w:left w:val="nil"/>
          <w:bottom w:val="nil"/>
          <w:right w:val="nil"/>
          <w:between w:val="nil"/>
        </w:pBdr>
        <w:spacing w:after="160" w:line="360" w:lineRule="auto"/>
        <w:jc w:val="both"/>
        <w:rPr>
          <w:color w:val="000000"/>
          <w:sz w:val="22"/>
          <w:szCs w:val="22"/>
        </w:rPr>
      </w:pPr>
      <w:r w:rsidRPr="000D54F9">
        <w:rPr>
          <w:rFonts w:ascii="Georgia" w:eastAsia="Georgia" w:hAnsi="Georgia" w:cs="Georgia"/>
          <w:color w:val="000000"/>
          <w:sz w:val="22"/>
          <w:szCs w:val="22"/>
        </w:rPr>
        <w:t xml:space="preserve">Libro </w:t>
      </w:r>
      <w:r w:rsidR="003A4D78" w:rsidRPr="000D54F9">
        <w:rPr>
          <w:rFonts w:ascii="Georgia" w:eastAsia="Georgia" w:hAnsi="Georgia" w:cs="Georgia"/>
          <w:color w:val="000000"/>
          <w:sz w:val="22"/>
          <w:szCs w:val="22"/>
        </w:rPr>
        <w:t xml:space="preserve">dei </w:t>
      </w:r>
      <w:r w:rsidRPr="000D54F9">
        <w:rPr>
          <w:rFonts w:ascii="Georgia" w:eastAsia="Georgia" w:hAnsi="Georgia" w:cs="Georgia"/>
          <w:color w:val="000000"/>
          <w:sz w:val="22"/>
          <w:szCs w:val="22"/>
        </w:rPr>
        <w:t>volontari</w:t>
      </w:r>
    </w:p>
    <w:p w14:paraId="77D0327E" w14:textId="77777777" w:rsidR="00000C78" w:rsidRPr="00BC2D9B" w:rsidRDefault="0060719A" w:rsidP="00BC2D9B">
      <w:pPr>
        <w:pStyle w:val="Normale1"/>
        <w:pBdr>
          <w:top w:val="nil"/>
          <w:left w:val="nil"/>
          <w:bottom w:val="nil"/>
          <w:right w:val="nil"/>
          <w:between w:val="nil"/>
        </w:pBdr>
        <w:spacing w:after="160" w:line="360" w:lineRule="auto"/>
        <w:ind w:left="360"/>
        <w:jc w:val="both"/>
        <w:rPr>
          <w:color w:val="000000"/>
          <w:sz w:val="22"/>
          <w:szCs w:val="22"/>
        </w:rPr>
      </w:pPr>
      <w:r w:rsidRPr="00BC2D9B">
        <w:rPr>
          <w:rFonts w:ascii="Georgia" w:eastAsia="Georgia" w:hAnsi="Georgia" w:cs="Georgia"/>
          <w:color w:val="000000"/>
          <w:sz w:val="22"/>
          <w:szCs w:val="22"/>
        </w:rPr>
        <w:t xml:space="preserve">Gli associati hanno diritto di esaminare i libri sociali previa istanza scritta da presentare nelle forme, con le modalità e nei </w:t>
      </w:r>
      <w:r w:rsidRPr="008D4FBD">
        <w:rPr>
          <w:rFonts w:ascii="Georgia" w:eastAsia="Georgia" w:hAnsi="Georgia" w:cs="Georgia"/>
          <w:color w:val="000000"/>
          <w:sz w:val="22"/>
          <w:szCs w:val="22"/>
        </w:rPr>
        <w:t xml:space="preserve">limiti previsti </w:t>
      </w:r>
      <w:r w:rsidR="00BC2D9B" w:rsidRPr="008D4FBD">
        <w:rPr>
          <w:rFonts w:ascii="Georgia" w:eastAsia="Georgia" w:hAnsi="Georgia" w:cs="Georgia"/>
          <w:color w:val="000000"/>
          <w:sz w:val="22"/>
          <w:szCs w:val="22"/>
        </w:rPr>
        <w:t>dall’Associazione</w:t>
      </w:r>
      <w:r w:rsidR="00BC2D9B">
        <w:rPr>
          <w:rFonts w:ascii="Georgia" w:eastAsia="Georgia" w:hAnsi="Georgia" w:cs="Georgia"/>
          <w:color w:val="000000"/>
          <w:sz w:val="22"/>
          <w:szCs w:val="22"/>
        </w:rPr>
        <w:t>,</w:t>
      </w:r>
      <w:commentRangeStart w:id="21"/>
      <w:r w:rsidRPr="00BC2D9B">
        <w:rPr>
          <w:rFonts w:ascii="Georgia" w:eastAsia="Georgia" w:hAnsi="Georgia" w:cs="Georgia"/>
          <w:color w:val="000000"/>
          <w:sz w:val="22"/>
          <w:szCs w:val="22"/>
        </w:rPr>
        <w:t xml:space="preserve"> </w:t>
      </w:r>
      <w:commentRangeEnd w:id="21"/>
      <w:r w:rsidRPr="000D54F9">
        <w:commentReference w:id="21"/>
      </w:r>
      <w:r w:rsidRPr="00BC2D9B">
        <w:rPr>
          <w:rFonts w:ascii="Georgia" w:eastAsia="Georgia" w:hAnsi="Georgia" w:cs="Georgia"/>
          <w:color w:val="000000"/>
          <w:sz w:val="22"/>
          <w:szCs w:val="22"/>
        </w:rPr>
        <w:t>che dev</w:t>
      </w:r>
      <w:r w:rsidR="00BC2D9B">
        <w:rPr>
          <w:rFonts w:ascii="Georgia" w:eastAsia="Georgia" w:hAnsi="Georgia" w:cs="Georgia"/>
          <w:color w:val="000000"/>
          <w:sz w:val="22"/>
          <w:szCs w:val="22"/>
        </w:rPr>
        <w:t>ono</w:t>
      </w:r>
      <w:r w:rsidRPr="00BC2D9B">
        <w:rPr>
          <w:rFonts w:ascii="Georgia" w:eastAsia="Georgia" w:hAnsi="Georgia" w:cs="Georgia"/>
          <w:color w:val="000000"/>
          <w:sz w:val="22"/>
          <w:szCs w:val="22"/>
        </w:rPr>
        <w:t xml:space="preserve"> assicurare tempi certi e rapidi di risposta</w:t>
      </w:r>
      <w:r w:rsidR="00BC2D9B">
        <w:rPr>
          <w:rFonts w:ascii="Georgia" w:eastAsia="Georgia" w:hAnsi="Georgia" w:cs="Georgia"/>
          <w:color w:val="000000"/>
          <w:sz w:val="22"/>
          <w:szCs w:val="22"/>
        </w:rPr>
        <w:t>.</w:t>
      </w:r>
    </w:p>
    <w:p w14:paraId="092DF37A" w14:textId="77777777" w:rsidR="00000C78" w:rsidRDefault="00000C78" w:rsidP="00000C78">
      <w:pPr>
        <w:pStyle w:val="Normale1"/>
        <w:keepNext/>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42E251C8" w14:textId="77777777" w:rsidR="00000C78" w:rsidRPr="000D54F9" w:rsidRDefault="00000C78" w:rsidP="00000C78">
      <w:pPr>
        <w:pStyle w:val="Normale1"/>
        <w:keepNext/>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p>
    <w:p w14:paraId="7F6843EA" w14:textId="77777777" w:rsidR="009D0AFB" w:rsidRPr="000D54F9" w:rsidRDefault="0060719A">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20 - Scioglimento</w:t>
      </w:r>
    </w:p>
    <w:p w14:paraId="5E02552D" w14:textId="77777777" w:rsidR="009D0AFB" w:rsidRPr="000D54F9" w:rsidRDefault="009D0AFB">
      <w:pPr>
        <w:pStyle w:val="Normale1"/>
        <w:widowControl w:val="0"/>
        <w:pBdr>
          <w:top w:val="nil"/>
          <w:left w:val="nil"/>
          <w:bottom w:val="nil"/>
          <w:right w:val="nil"/>
          <w:between w:val="nil"/>
        </w:pBdr>
        <w:spacing w:line="360" w:lineRule="auto"/>
        <w:jc w:val="both"/>
        <w:rPr>
          <w:rFonts w:ascii="Georgia" w:eastAsia="Georgia" w:hAnsi="Georgia" w:cs="Georgia"/>
          <w:color w:val="000000"/>
          <w:sz w:val="22"/>
          <w:szCs w:val="22"/>
        </w:rPr>
      </w:pPr>
    </w:p>
    <w:p w14:paraId="1A8A9237" w14:textId="77777777" w:rsidR="009D0AFB" w:rsidRPr="000D54F9" w:rsidRDefault="0060719A">
      <w:pPr>
        <w:pStyle w:val="Normale1"/>
        <w:widowControl w:val="0"/>
        <w:pBdr>
          <w:top w:val="nil"/>
          <w:left w:val="nil"/>
          <w:bottom w:val="nil"/>
          <w:right w:val="nil"/>
          <w:between w:val="nil"/>
        </w:pBdr>
        <w:spacing w:line="360" w:lineRule="auto"/>
        <w:jc w:val="both"/>
        <w:rPr>
          <w:color w:val="000000"/>
          <w:sz w:val="24"/>
          <w:szCs w:val="24"/>
        </w:rPr>
      </w:pPr>
      <w:r w:rsidRPr="000D54F9">
        <w:rPr>
          <w:rFonts w:ascii="Georgia" w:eastAsia="Georgia" w:hAnsi="Georgia" w:cs="Georgia"/>
          <w:color w:val="000000"/>
          <w:sz w:val="22"/>
          <w:szCs w:val="22"/>
        </w:rPr>
        <w:t>In caso di scioglimento o estinzione dell’Associazione, il patrimonio residuo è devoluto, previo parere positivo dell’Ufficio Regionale del Registro Unico Nazionale del Terzo Settore, obbligatorio a far tempo dal momento in cui tale Ufficio verrà istituito, e salva destinazione imposta dalla legge, ad altro Ente del terzo settore individuato in sede di Assemblea straordinaria dei soci.</w:t>
      </w:r>
    </w:p>
    <w:p w14:paraId="51180CEA" w14:textId="77777777" w:rsidR="009D0AFB" w:rsidRPr="000D54F9" w:rsidRDefault="009D0AFB">
      <w:pPr>
        <w:pStyle w:val="Normale1"/>
        <w:widowControl w:val="0"/>
        <w:pBdr>
          <w:top w:val="nil"/>
          <w:left w:val="nil"/>
          <w:bottom w:val="nil"/>
          <w:right w:val="nil"/>
          <w:between w:val="nil"/>
        </w:pBdr>
        <w:jc w:val="both"/>
        <w:rPr>
          <w:color w:val="000000"/>
          <w:sz w:val="24"/>
          <w:szCs w:val="24"/>
        </w:rPr>
      </w:pPr>
    </w:p>
    <w:p w14:paraId="22B44B0C" w14:textId="77777777" w:rsidR="009D0AFB" w:rsidRPr="000D54F9" w:rsidRDefault="00FC08D1" w:rsidP="00FC08D1">
      <w:pPr>
        <w:pStyle w:val="Normale1"/>
        <w:keepNext/>
        <w:numPr>
          <w:ilvl w:val="0"/>
          <w:numId w:val="11"/>
        </w:numPr>
        <w:pBdr>
          <w:top w:val="nil"/>
          <w:left w:val="nil"/>
          <w:bottom w:val="nil"/>
          <w:right w:val="nil"/>
          <w:between w:val="nil"/>
        </w:pBdr>
        <w:tabs>
          <w:tab w:val="left" w:pos="0"/>
        </w:tabs>
        <w:spacing w:line="360" w:lineRule="auto"/>
        <w:jc w:val="center"/>
        <w:rPr>
          <w:rFonts w:ascii="Georgia" w:eastAsia="Georgia" w:hAnsi="Georgia" w:cs="Georgia"/>
          <w:b/>
          <w:color w:val="000000"/>
          <w:sz w:val="22"/>
          <w:szCs w:val="22"/>
        </w:rPr>
      </w:pPr>
      <w:r w:rsidRPr="000D54F9">
        <w:rPr>
          <w:rFonts w:ascii="Georgia" w:eastAsia="Georgia" w:hAnsi="Georgia" w:cs="Georgia"/>
          <w:b/>
          <w:i/>
          <w:color w:val="000000"/>
          <w:sz w:val="22"/>
          <w:szCs w:val="22"/>
          <w:u w:val="single"/>
        </w:rPr>
        <w:t>Art. 21</w:t>
      </w:r>
      <w:r w:rsidR="0060719A" w:rsidRPr="000D54F9">
        <w:rPr>
          <w:rFonts w:ascii="Georgia" w:eastAsia="Georgia" w:hAnsi="Georgia" w:cs="Georgia"/>
          <w:b/>
          <w:i/>
          <w:color w:val="000000"/>
          <w:sz w:val="22"/>
          <w:szCs w:val="22"/>
          <w:u w:val="single"/>
        </w:rPr>
        <w:t xml:space="preserve"> - Rinvio</w:t>
      </w:r>
    </w:p>
    <w:p w14:paraId="79AFBD42" w14:textId="77777777" w:rsidR="009D0AFB" w:rsidRDefault="0060719A">
      <w:pPr>
        <w:pStyle w:val="Normale1"/>
        <w:pBdr>
          <w:top w:val="nil"/>
          <w:left w:val="nil"/>
          <w:bottom w:val="nil"/>
          <w:right w:val="nil"/>
          <w:between w:val="nil"/>
        </w:pBdr>
        <w:spacing w:line="360" w:lineRule="auto"/>
        <w:jc w:val="both"/>
        <w:rPr>
          <w:color w:val="000000"/>
        </w:rPr>
      </w:pPr>
      <w:r w:rsidRPr="000D54F9">
        <w:rPr>
          <w:rFonts w:ascii="Georgia" w:eastAsia="Georgia" w:hAnsi="Georgia" w:cs="Georgia"/>
          <w:color w:val="000000"/>
          <w:sz w:val="22"/>
          <w:szCs w:val="22"/>
        </w:rPr>
        <w:t>Per quanto non espressamente riportato in questo Statuto si fa riferimento al Codice Civile e ad altre norme di legge vigenti in materia.</w:t>
      </w:r>
    </w:p>
    <w:p w14:paraId="65FC8C21" w14:textId="77777777" w:rsidR="009D0AFB" w:rsidRDefault="009D0AFB">
      <w:pPr>
        <w:pStyle w:val="Normale1"/>
        <w:pBdr>
          <w:top w:val="nil"/>
          <w:left w:val="nil"/>
          <w:bottom w:val="nil"/>
          <w:right w:val="nil"/>
          <w:between w:val="nil"/>
        </w:pBdr>
        <w:jc w:val="both"/>
        <w:rPr>
          <w:color w:val="000000"/>
        </w:rPr>
      </w:pPr>
    </w:p>
    <w:p w14:paraId="79BC822E" w14:textId="67BFD504" w:rsidR="006925BB" w:rsidRDefault="006925BB" w:rsidP="006925BB">
      <w:pPr>
        <w:pStyle w:val="Default"/>
        <w:ind w:left="0" w:hanging="2"/>
        <w:jc w:val="both"/>
        <w:rPr>
          <w:rFonts w:ascii="Calibri" w:eastAsia="Batang" w:hAnsi="Calibri" w:cs="Calibri"/>
          <w:b/>
          <w:bCs/>
          <w:color w:val="auto"/>
        </w:rPr>
      </w:pPr>
      <w:r>
        <w:rPr>
          <w:rFonts w:ascii="Calibri" w:eastAsia="Batang" w:hAnsi="Calibri" w:cs="Calibri"/>
          <w:b/>
          <w:bCs/>
          <w:color w:val="auto"/>
        </w:rPr>
        <w:t>Approvato dall’Asse</w:t>
      </w:r>
      <w:r>
        <w:rPr>
          <w:rFonts w:ascii="Calibri" w:eastAsia="Batang" w:hAnsi="Calibri" w:cs="Calibri"/>
          <w:b/>
          <w:bCs/>
          <w:color w:val="auto"/>
        </w:rPr>
        <w:t xml:space="preserve">mblea Straordinaria dei Soci </w:t>
      </w:r>
    </w:p>
    <w:p w14:paraId="455BD664" w14:textId="77777777" w:rsidR="006925BB" w:rsidRDefault="006925BB" w:rsidP="006925BB">
      <w:pPr>
        <w:pStyle w:val="Default"/>
        <w:ind w:left="0" w:hanging="2"/>
        <w:jc w:val="both"/>
        <w:rPr>
          <w:rFonts w:ascii="Calibri" w:eastAsia="Batang" w:hAnsi="Calibri" w:cs="Calibri"/>
          <w:b/>
          <w:bCs/>
          <w:color w:val="auto"/>
        </w:rPr>
      </w:pPr>
    </w:p>
    <w:p w14:paraId="4FDB1206" w14:textId="06CA3B58" w:rsidR="006925BB" w:rsidRDefault="006925BB" w:rsidP="006925BB">
      <w:pPr>
        <w:spacing w:line="240" w:lineRule="auto"/>
        <w:ind w:left="0" w:hanging="2"/>
        <w:jc w:val="both"/>
        <w:rPr>
          <w:rFonts w:eastAsia="Batang" w:cs="Calibri"/>
          <w:b/>
          <w:bCs/>
        </w:rPr>
      </w:pPr>
      <w:r>
        <w:rPr>
          <w:rFonts w:eastAsia="Batang" w:cs="Calibri"/>
          <w:b/>
          <w:bCs/>
        </w:rPr>
        <w:t xml:space="preserve">Monterenzio </w:t>
      </w:r>
      <w:r>
        <w:rPr>
          <w:rFonts w:eastAsia="Batang" w:cs="Calibri"/>
          <w:b/>
          <w:bCs/>
        </w:rPr>
        <w:t xml:space="preserve"> – </w:t>
      </w:r>
      <w:r>
        <w:rPr>
          <w:rFonts w:eastAsia="Batang" w:cs="Calibri"/>
          <w:b/>
          <w:bCs/>
        </w:rPr>
        <w:t>12</w:t>
      </w:r>
      <w:r>
        <w:rPr>
          <w:rFonts w:eastAsia="Batang" w:cs="Calibri"/>
          <w:b/>
          <w:bCs/>
        </w:rPr>
        <w:t>/</w:t>
      </w:r>
      <w:r>
        <w:rPr>
          <w:rFonts w:eastAsia="Batang" w:cs="Calibri"/>
          <w:b/>
          <w:bCs/>
        </w:rPr>
        <w:t>02</w:t>
      </w:r>
      <w:r>
        <w:rPr>
          <w:rFonts w:eastAsia="Batang" w:cs="Calibri"/>
          <w:b/>
          <w:bCs/>
        </w:rPr>
        <w:t>/</w:t>
      </w:r>
      <w:r>
        <w:rPr>
          <w:rFonts w:eastAsia="Batang" w:cs="Calibri"/>
          <w:b/>
          <w:bCs/>
        </w:rPr>
        <w:t>2021</w:t>
      </w:r>
    </w:p>
    <w:p w14:paraId="2A2FCCA2" w14:textId="77777777" w:rsidR="006925BB" w:rsidRDefault="006925BB" w:rsidP="006925BB">
      <w:pPr>
        <w:spacing w:line="240" w:lineRule="auto"/>
        <w:ind w:left="0" w:hanging="2"/>
        <w:jc w:val="both"/>
        <w:rPr>
          <w:rFonts w:eastAsia="Batang" w:cs="Calibri"/>
          <w:b/>
          <w:bCs/>
        </w:rPr>
      </w:pPr>
    </w:p>
    <w:p w14:paraId="1753664E" w14:textId="77777777" w:rsidR="006925BB" w:rsidRDefault="006925BB" w:rsidP="006925BB">
      <w:pPr>
        <w:spacing w:line="240" w:lineRule="auto"/>
        <w:ind w:left="0" w:hanging="2"/>
        <w:jc w:val="both"/>
        <w:rPr>
          <w:rFonts w:ascii="Calibri" w:eastAsia="Batang" w:hAnsi="Calibri" w:cs="Calibri"/>
        </w:rPr>
      </w:pPr>
      <w:bookmarkStart w:id="22" w:name="_GoBack"/>
      <w:bookmarkEnd w:id="22"/>
    </w:p>
    <w:p w14:paraId="6BC9F7CB" w14:textId="77777777" w:rsidR="006925BB" w:rsidRDefault="006925BB">
      <w:pPr>
        <w:pStyle w:val="Normale1"/>
        <w:pBdr>
          <w:top w:val="nil"/>
          <w:left w:val="nil"/>
          <w:bottom w:val="nil"/>
          <w:right w:val="nil"/>
          <w:between w:val="nil"/>
        </w:pBdr>
        <w:jc w:val="both"/>
        <w:rPr>
          <w:color w:val="000000"/>
        </w:rPr>
      </w:pPr>
    </w:p>
    <w:sectPr w:rsidR="006925BB" w:rsidSect="009D0AFB">
      <w:pgSz w:w="11906" w:h="16838"/>
      <w:pgMar w:top="1134" w:right="1134" w:bottom="1134" w:left="1134"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Federica Massaro" w:date="2019-03-12T12:12:00Z" w:initials="">
    <w:p w14:paraId="6BC30380"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Il numero dei lavoratori impiegati nell’attività non può essere superiore al 50% del numero dei volontari (art. 36 CTS)</w:t>
      </w:r>
    </w:p>
  </w:comment>
  <w:comment w:id="4" w:author="Federica Massaro" w:date="2019-03-12T13:44:00Z" w:initials="">
    <w:p w14:paraId="336A2A34"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Stabilire modalità di comunicazione (es. con raccomandata, , fax..) con regolamento interno.</w:t>
      </w:r>
    </w:p>
  </w:comment>
  <w:comment w:id="3" w:author="Federica Massaro" w:date="2019-03-12T15:10:00Z" w:initials="">
    <w:p w14:paraId="0AE1EB87"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Stabilire un congruo termine entro cui dare comunicazione.</w:t>
      </w:r>
    </w:p>
  </w:comment>
  <w:comment w:id="5" w:author="Federica Massaro" w:date="2019-03-12T14:11:00Z" w:initials="">
    <w:p w14:paraId="18155D55"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Consigliato di stabilire modalità di ricezione (ad. Es. deposito presso la sede legale dell’ente o invio tramite posta o mail a specifico indirizzo) con regolamento interno.</w:t>
      </w:r>
    </w:p>
  </w:comment>
  <w:comment w:id="6" w:author="Federica Massaro" w:date="2019-03-12T13:54:00Z" w:initials="">
    <w:p w14:paraId="06AA3DB4"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Il termine può essere derogato se previsto in sede statutaria. Ad es. può stabilirsi un termine più breve di 30 giorni; non è consigliabile prevederne uno più lungo.</w:t>
      </w:r>
    </w:p>
  </w:comment>
  <w:comment w:id="7" w:author="Federica Massaro" w:date="2019-03-12T13:56:00Z" w:initials="">
    <w:p w14:paraId="4C0DE23B"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Facoltativamente può essere eletto dall’assemblea un apposito organo diverso, competente a pronunciarsi sui ricorsi proposti dagli aspiranti associati e che eventualmente verrà appositamente convocato.</w:t>
      </w:r>
    </w:p>
  </w:comment>
  <w:comment w:id="8" w:author="Federica Massaro" w:date="2019-03-12T15:35:00Z" w:initials="">
    <w:p w14:paraId="3D9A9E23"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Stabilire modalità chiara di comunicazione con regolamento interno.</w:t>
      </w:r>
    </w:p>
  </w:comment>
  <w:comment w:id="10" w:author="Federica Massaro" w:date="2019-03-12T18:52:00Z" w:initials="">
    <w:p w14:paraId="6FB18A64"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Termine derogabile. Può essere previsto un termine INFERIORE, ma NON maggiore. (art. 24 CTS)</w:t>
      </w:r>
    </w:p>
  </w:comment>
  <w:comment w:id="12" w:author="Federica Massaro" w:date="2020-09-23T09:37:00Z" w:initials="">
    <w:p w14:paraId="09170AD4" w14:textId="77777777" w:rsidR="002B06E8" w:rsidRDefault="002B06E8" w:rsidP="002B06E8">
      <w:pPr>
        <w:pStyle w:val="Normale10"/>
        <w:pBdr>
          <w:top w:val="nil"/>
          <w:left w:val="nil"/>
          <w:bottom w:val="nil"/>
          <w:right w:val="nil"/>
          <w:between w:val="nil"/>
        </w:pBdr>
        <w:ind w:left="0" w:hanging="2"/>
        <w:rPr>
          <w:rFonts w:ascii="Arial" w:eastAsia="Arial" w:hAnsi="Arial" w:cs="Arial"/>
          <w:color w:val="000000"/>
          <w:sz w:val="22"/>
          <w:szCs w:val="22"/>
        </w:rPr>
      </w:pPr>
      <w:r>
        <w:rPr>
          <w:rFonts w:ascii="Arial" w:eastAsia="Arial" w:hAnsi="Arial" w:cs="Arial"/>
          <w:color w:val="000000"/>
          <w:sz w:val="22"/>
          <w:szCs w:val="22"/>
        </w:rPr>
        <w:t>Adeguare ad esigenze effettive e concrete che emergono in ciascuna associazione.</w:t>
      </w:r>
    </w:p>
  </w:comment>
  <w:comment w:id="13" w:author="Federica Massaro" w:date="2019-03-19T17:10:00Z" w:initials="">
    <w:p w14:paraId="54071B17"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Si consiglia di prevedere una rappresentanza di massimo una delega per socio, al fine di promuovere la partecipazione alla vita dell’associazione. In ogni caso, adeguare in base alle proprie esigenze. Si applica l’art. 24, co. 2 CTS.</w:t>
      </w:r>
    </w:p>
  </w:comment>
  <w:comment w:id="17" w:author="User" w:date="2020-10-09T13:37:00Z" w:initials="U">
    <w:p w14:paraId="2FA72469" w14:textId="77777777" w:rsidR="00BC2D9B" w:rsidRDefault="00BC2D9B">
      <w:pPr>
        <w:pStyle w:val="Testocommento"/>
        <w:ind w:left="0" w:hanging="2"/>
      </w:pPr>
      <w:r>
        <w:rPr>
          <w:rStyle w:val="Rimandocommento"/>
        </w:rPr>
        <w:annotationRef/>
      </w:r>
      <w:r>
        <w:t>E’ possibile eliminare la previsione del numero dei mandati e prevedere solo la rieleggibilità in generico.</w:t>
      </w:r>
    </w:p>
  </w:comment>
  <w:comment w:id="18" w:author="Federica Massaro" w:date="2019-03-13T15:47:00Z" w:initials="">
    <w:p w14:paraId="3A2CAEEE"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Ai fini organizzativi, è opportuno stabilire un’unica modalità di comunicazione sulla base delle esigenze concrete riscontrate.</w:t>
      </w:r>
    </w:p>
  </w:comment>
  <w:comment w:id="19" w:author="Federica Massaro" w:date="2019-03-13T15:50:00Z" w:initials="">
    <w:p w14:paraId="5F3FB1AE"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Lo statuto deve prevedere le regole di funzionamento dello stesso (quorum di validità delle sedute, eventuale necessità di maggioranze qualificate per assumere deliberazione) o demandare la disciplina ad apposito Regolamento (SI CONSIGLIA LA SECONDA OPZIONE).</w:t>
      </w:r>
    </w:p>
  </w:comment>
  <w:comment w:id="20" w:author="Federica Massaro" w:date="2019-03-13T19:00:00Z" w:initials="">
    <w:p w14:paraId="29905C85"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Art. 31, comma1, CTS.</w:t>
      </w:r>
    </w:p>
  </w:comment>
  <w:comment w:id="21" w:author="Federica Massaro" w:date="2019-03-13T20:02:00Z" w:initials="">
    <w:p w14:paraId="223A1AE8"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E’ consigliabile predisporre un regolamento sulle modalità di esame dei libri sociali, soprattutto in relazione, a titolo esemplificativo, agli eventuali costi in caso di richiesta estrazione copia libri sociali, piuttosto che le tempistiche e la frequenza con cui viene esercitato il diritto.</w:t>
      </w:r>
    </w:p>
    <w:p w14:paraId="2A26FFCA" w14:textId="77777777" w:rsidR="009D0AFB" w:rsidRDefault="0060719A">
      <w:pPr>
        <w:pStyle w:val="Normale1"/>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Prevedere tempi di risposta per l’accesso.</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C30380" w15:done="0"/>
  <w15:commentEx w15:paraId="336A2A34" w15:done="0"/>
  <w15:commentEx w15:paraId="0AE1EB87" w15:done="0"/>
  <w15:commentEx w15:paraId="18155D55" w15:done="0"/>
  <w15:commentEx w15:paraId="06AA3DB4" w15:done="0"/>
  <w15:commentEx w15:paraId="4C0DE23B" w15:done="0"/>
  <w15:commentEx w15:paraId="3D9A9E23" w15:done="0"/>
  <w15:commentEx w15:paraId="6FB18A64" w15:done="0"/>
  <w15:commentEx w15:paraId="09170AD4" w15:done="0"/>
  <w15:commentEx w15:paraId="54071B17" w15:done="0"/>
  <w15:commentEx w15:paraId="2FA72469" w15:done="0"/>
  <w15:commentEx w15:paraId="3A2CAEEE" w15:done="0"/>
  <w15:commentEx w15:paraId="5F3FB1AE" w15:done="0"/>
  <w15:commentEx w15:paraId="29905C85" w15:done="0"/>
  <w15:commentEx w15:paraId="2A26FFC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2AE413" w16cex:dateUtc="2020-10-09T11:28:00Z"/>
  <w16cex:commentExtensible w16cex:durableId="232AE601" w16cex:dateUtc="2020-10-09T11: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0F71DC7" w16cid:durableId="2315B0DD"/>
  <w16cid:commentId w16cid:paraId="533E5474" w16cid:durableId="2315B0DE"/>
  <w16cid:commentId w16cid:paraId="193AB50B" w16cid:durableId="2315B0DF"/>
  <w16cid:commentId w16cid:paraId="7C4024BC" w16cid:durableId="2315B0E0"/>
  <w16cid:commentId w16cid:paraId="43CE33E9" w16cid:durableId="2315B0E1"/>
  <w16cid:commentId w16cid:paraId="58AA55F9" w16cid:durableId="2315B0E2"/>
  <w16cid:commentId w16cid:paraId="19B1139E" w16cid:durableId="2315B0E3"/>
  <w16cid:commentId w16cid:paraId="394A45ED" w16cid:durableId="2315B0E4"/>
  <w16cid:commentId w16cid:paraId="5012B96C" w16cid:durableId="232AE413"/>
  <w16cid:commentId w16cid:paraId="71697168" w16cid:durableId="2315B0E5"/>
  <w16cid:commentId w16cid:paraId="64A77DC7" w16cid:durableId="2315B0E7"/>
  <w16cid:commentId w16cid:paraId="08911CEE" w16cid:durableId="2315B0E8"/>
  <w16cid:commentId w16cid:paraId="420F7D93" w16cid:durableId="2315B0E9"/>
  <w16cid:commentId w16cid:paraId="7DECBA22" w16cid:durableId="232AE601"/>
  <w16cid:commentId w16cid:paraId="67514332" w16cid:durableId="2315B0EA"/>
  <w16cid:commentId w16cid:paraId="338BCA5A" w16cid:durableId="2315B0EB"/>
  <w16cid:commentId w16cid:paraId="14DEBBD6" w16cid:durableId="2315B0EC"/>
  <w16cid:commentId w16cid:paraId="7641C8A0" w16cid:durableId="2315B0E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1"/>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G Times (W1)">
    <w:altName w:val="Times New Roman"/>
    <w:panose1 w:val="00000000000000000000"/>
    <w:charset w:val="00"/>
    <w:family w:val="roman"/>
    <w:notTrueType/>
    <w:pitch w:val="default"/>
  </w:font>
  <w:font w:name="OpenSymbol">
    <w:charset w:val="01"/>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CG Time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939DA"/>
    <w:multiLevelType w:val="multilevel"/>
    <w:tmpl w:val="320C7EEC"/>
    <w:lvl w:ilvl="0">
      <w:numFmt w:val="bullet"/>
      <w:lvlText w:val="-"/>
      <w:lvlJc w:val="left"/>
      <w:pPr>
        <w:ind w:left="1494" w:hanging="360"/>
      </w:pPr>
      <w:rPr>
        <w:rFonts w:ascii="Georgia" w:eastAsia="Georgia" w:hAnsi="Georgia" w:cs="Georgia"/>
        <w:b/>
        <w:vertAlign w:val="baseline"/>
      </w:rPr>
    </w:lvl>
    <w:lvl w:ilvl="1">
      <w:start w:val="1"/>
      <w:numFmt w:val="bullet"/>
      <w:lvlText w:val="o"/>
      <w:lvlJc w:val="left"/>
      <w:pPr>
        <w:ind w:left="2214" w:hanging="360"/>
      </w:pPr>
      <w:rPr>
        <w:rFonts w:ascii="Courier New" w:eastAsia="Courier New" w:hAnsi="Courier New" w:cs="Courier New"/>
        <w:vertAlign w:val="baseline"/>
      </w:rPr>
    </w:lvl>
    <w:lvl w:ilvl="2">
      <w:start w:val="1"/>
      <w:numFmt w:val="bullet"/>
      <w:lvlText w:val="▪"/>
      <w:lvlJc w:val="left"/>
      <w:pPr>
        <w:ind w:left="2934" w:hanging="360"/>
      </w:pPr>
      <w:rPr>
        <w:rFonts w:ascii="Noto Sans Symbols" w:eastAsia="Noto Sans Symbols" w:hAnsi="Noto Sans Symbols" w:cs="Noto Sans Symbols"/>
        <w:vertAlign w:val="baseline"/>
      </w:rPr>
    </w:lvl>
    <w:lvl w:ilvl="3">
      <w:start w:val="1"/>
      <w:numFmt w:val="bullet"/>
      <w:lvlText w:val="●"/>
      <w:lvlJc w:val="left"/>
      <w:pPr>
        <w:ind w:left="3654" w:hanging="360"/>
      </w:pPr>
      <w:rPr>
        <w:rFonts w:ascii="Noto Sans Symbols" w:eastAsia="Noto Sans Symbols" w:hAnsi="Noto Sans Symbols" w:cs="Noto Sans Symbols"/>
        <w:vertAlign w:val="baseline"/>
      </w:rPr>
    </w:lvl>
    <w:lvl w:ilvl="4">
      <w:start w:val="1"/>
      <w:numFmt w:val="bullet"/>
      <w:lvlText w:val="o"/>
      <w:lvlJc w:val="left"/>
      <w:pPr>
        <w:ind w:left="4374" w:hanging="360"/>
      </w:pPr>
      <w:rPr>
        <w:rFonts w:ascii="Courier New" w:eastAsia="Courier New" w:hAnsi="Courier New" w:cs="Courier New"/>
        <w:vertAlign w:val="baseline"/>
      </w:rPr>
    </w:lvl>
    <w:lvl w:ilvl="5">
      <w:start w:val="1"/>
      <w:numFmt w:val="bullet"/>
      <w:lvlText w:val="▪"/>
      <w:lvlJc w:val="left"/>
      <w:pPr>
        <w:ind w:left="5094" w:hanging="360"/>
      </w:pPr>
      <w:rPr>
        <w:rFonts w:ascii="Noto Sans Symbols" w:eastAsia="Noto Sans Symbols" w:hAnsi="Noto Sans Symbols" w:cs="Noto Sans Symbols"/>
        <w:vertAlign w:val="baseline"/>
      </w:rPr>
    </w:lvl>
    <w:lvl w:ilvl="6">
      <w:start w:val="1"/>
      <w:numFmt w:val="bullet"/>
      <w:lvlText w:val="●"/>
      <w:lvlJc w:val="left"/>
      <w:pPr>
        <w:ind w:left="5814" w:hanging="360"/>
      </w:pPr>
      <w:rPr>
        <w:rFonts w:ascii="Noto Sans Symbols" w:eastAsia="Noto Sans Symbols" w:hAnsi="Noto Sans Symbols" w:cs="Noto Sans Symbols"/>
        <w:vertAlign w:val="baseline"/>
      </w:rPr>
    </w:lvl>
    <w:lvl w:ilvl="7">
      <w:start w:val="1"/>
      <w:numFmt w:val="bullet"/>
      <w:lvlText w:val="o"/>
      <w:lvlJc w:val="left"/>
      <w:pPr>
        <w:ind w:left="6534" w:hanging="360"/>
      </w:pPr>
      <w:rPr>
        <w:rFonts w:ascii="Courier New" w:eastAsia="Courier New" w:hAnsi="Courier New" w:cs="Courier New"/>
        <w:vertAlign w:val="baseline"/>
      </w:rPr>
    </w:lvl>
    <w:lvl w:ilvl="8">
      <w:start w:val="1"/>
      <w:numFmt w:val="bullet"/>
      <w:lvlText w:val="▪"/>
      <w:lvlJc w:val="left"/>
      <w:pPr>
        <w:ind w:left="7254" w:hanging="360"/>
      </w:pPr>
      <w:rPr>
        <w:rFonts w:ascii="Noto Sans Symbols" w:eastAsia="Noto Sans Symbols" w:hAnsi="Noto Sans Symbols" w:cs="Noto Sans Symbols"/>
        <w:vertAlign w:val="baseline"/>
      </w:rPr>
    </w:lvl>
  </w:abstractNum>
  <w:abstractNum w:abstractNumId="1" w15:restartNumberingAfterBreak="0">
    <w:nsid w:val="0C2B03E9"/>
    <w:multiLevelType w:val="hybridMultilevel"/>
    <w:tmpl w:val="0E7C2900"/>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15:restartNumberingAfterBreak="0">
    <w:nsid w:val="190B611A"/>
    <w:multiLevelType w:val="multilevel"/>
    <w:tmpl w:val="DE980778"/>
    <w:lvl w:ilvl="0">
      <w:start w:val="1"/>
      <w:numFmt w:val="bullet"/>
      <w:lvlText w:val="●"/>
      <w:lvlJc w:val="left"/>
      <w:pPr>
        <w:ind w:left="720" w:hanging="360"/>
      </w:pPr>
      <w:rPr>
        <w:rFonts w:ascii="Noto Sans Symbols" w:eastAsia="Noto Sans Symbols" w:hAnsi="Noto Sans Symbols" w:cs="Noto Sans Symbols"/>
        <w:b w:val="0"/>
        <w:i w:val="0"/>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b w:val="0"/>
        <w:i w:val="0"/>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b w:val="0"/>
        <w:i w:val="0"/>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3" w15:restartNumberingAfterBreak="0">
    <w:nsid w:val="1B8A4127"/>
    <w:multiLevelType w:val="multilevel"/>
    <w:tmpl w:val="8AA2F41A"/>
    <w:lvl w:ilvl="0">
      <w:start w:val="1"/>
      <w:numFmt w:val="bullet"/>
      <w:lvlText w:val="●"/>
      <w:lvlJc w:val="left"/>
      <w:pPr>
        <w:ind w:left="720" w:hanging="360"/>
      </w:pPr>
      <w:rPr>
        <w:rFonts w:ascii="Noto Sans Symbols" w:eastAsia="Noto Sans Symbols" w:hAnsi="Noto Sans Symbols" w:cs="Noto Sans Symbols"/>
        <w:b w:val="0"/>
        <w:i w:val="0"/>
        <w:sz w:val="22"/>
        <w:szCs w:val="22"/>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b w:val="0"/>
        <w:i w:val="0"/>
        <w:sz w:val="22"/>
        <w:szCs w:val="22"/>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b w:val="0"/>
        <w:i w:val="0"/>
        <w:sz w:val="22"/>
        <w:szCs w:val="22"/>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4" w15:restartNumberingAfterBreak="0">
    <w:nsid w:val="21167B10"/>
    <w:multiLevelType w:val="multilevel"/>
    <w:tmpl w:val="DD3A7CD4"/>
    <w:lvl w:ilvl="0">
      <w:start w:val="1"/>
      <w:numFmt w:val="bullet"/>
      <w:lvlText w:val="●"/>
      <w:lvlJc w:val="left"/>
      <w:pPr>
        <w:ind w:left="720" w:hanging="360"/>
      </w:pPr>
      <w:rPr>
        <w:rFonts w:ascii="Noto Sans Symbols" w:eastAsia="Noto Sans Symbols" w:hAnsi="Noto Sans Symbols" w:cs="Noto Sans Symbols"/>
        <w:sz w:val="22"/>
        <w:szCs w:val="22"/>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sz w:val="22"/>
        <w:szCs w:val="22"/>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sz w:val="22"/>
        <w:szCs w:val="22"/>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5" w15:restartNumberingAfterBreak="0">
    <w:nsid w:val="293D4081"/>
    <w:multiLevelType w:val="multilevel"/>
    <w:tmpl w:val="BC323BCA"/>
    <w:lvl w:ilvl="0">
      <w:start w:val="1"/>
      <w:numFmt w:val="decimal"/>
      <w:lvlText w:val="%1)"/>
      <w:lvlJc w:val="left"/>
      <w:pPr>
        <w:ind w:left="720" w:hanging="360"/>
      </w:pPr>
      <w:rPr>
        <w:sz w:val="22"/>
        <w:szCs w:val="22"/>
        <w:vertAlign w:val="baseline"/>
      </w:rPr>
    </w:lvl>
    <w:lvl w:ilvl="1">
      <w:start w:val="1"/>
      <w:numFmt w:val="decimal"/>
      <w:lvlText w:val="%2."/>
      <w:lvlJc w:val="left"/>
      <w:pPr>
        <w:ind w:left="1080" w:hanging="360"/>
      </w:pPr>
      <w:rPr>
        <w:vertAlign w:val="baseline"/>
      </w:rPr>
    </w:lvl>
    <w:lvl w:ilvl="2">
      <w:start w:val="1"/>
      <w:numFmt w:val="decimal"/>
      <w:lvlText w:val="%2.%3."/>
      <w:lvlJc w:val="left"/>
      <w:pPr>
        <w:ind w:left="1440" w:hanging="360"/>
      </w:pPr>
      <w:rPr>
        <w:vertAlign w:val="baseline"/>
      </w:rPr>
    </w:lvl>
    <w:lvl w:ilvl="3">
      <w:start w:val="1"/>
      <w:numFmt w:val="decimal"/>
      <w:lvlText w:val="%2.%3.%4."/>
      <w:lvlJc w:val="left"/>
      <w:pPr>
        <w:ind w:left="1800" w:hanging="360"/>
      </w:pPr>
      <w:rPr>
        <w:vertAlign w:val="baseline"/>
      </w:rPr>
    </w:lvl>
    <w:lvl w:ilvl="4">
      <w:start w:val="1"/>
      <w:numFmt w:val="decimal"/>
      <w:lvlText w:val="%2.%3.%4.%5."/>
      <w:lvlJc w:val="left"/>
      <w:pPr>
        <w:ind w:left="2160" w:hanging="360"/>
      </w:pPr>
      <w:rPr>
        <w:vertAlign w:val="baseline"/>
      </w:rPr>
    </w:lvl>
    <w:lvl w:ilvl="5">
      <w:start w:val="1"/>
      <w:numFmt w:val="decimal"/>
      <w:lvlText w:val="%2.%3.%4.%5.%6."/>
      <w:lvlJc w:val="left"/>
      <w:pPr>
        <w:ind w:left="2520" w:hanging="360"/>
      </w:pPr>
      <w:rPr>
        <w:vertAlign w:val="baseline"/>
      </w:rPr>
    </w:lvl>
    <w:lvl w:ilvl="6">
      <w:start w:val="1"/>
      <w:numFmt w:val="decimal"/>
      <w:lvlText w:val="%2.%3.%4.%5.%6.%7."/>
      <w:lvlJc w:val="left"/>
      <w:pPr>
        <w:ind w:left="2880" w:hanging="360"/>
      </w:pPr>
      <w:rPr>
        <w:vertAlign w:val="baseline"/>
      </w:rPr>
    </w:lvl>
    <w:lvl w:ilvl="7">
      <w:start w:val="1"/>
      <w:numFmt w:val="decimal"/>
      <w:lvlText w:val="%2.%3.%4.%5.%6.%7.%8."/>
      <w:lvlJc w:val="left"/>
      <w:pPr>
        <w:ind w:left="3240" w:hanging="360"/>
      </w:pPr>
      <w:rPr>
        <w:vertAlign w:val="baseline"/>
      </w:rPr>
    </w:lvl>
    <w:lvl w:ilvl="8">
      <w:start w:val="1"/>
      <w:numFmt w:val="decimal"/>
      <w:lvlText w:val="%2.%3.%4.%5.%6.%7.%8.%9."/>
      <w:lvlJc w:val="left"/>
      <w:pPr>
        <w:ind w:left="3600" w:hanging="360"/>
      </w:pPr>
      <w:rPr>
        <w:vertAlign w:val="baseline"/>
      </w:rPr>
    </w:lvl>
  </w:abstractNum>
  <w:abstractNum w:abstractNumId="6" w15:restartNumberingAfterBreak="0">
    <w:nsid w:val="43554FE6"/>
    <w:multiLevelType w:val="multilevel"/>
    <w:tmpl w:val="FC4A32A2"/>
    <w:lvl w:ilvl="0">
      <w:start w:val="1"/>
      <w:numFmt w:val="decimal"/>
      <w:lvlText w:val="%1."/>
      <w:lvlJc w:val="left"/>
      <w:pPr>
        <w:ind w:left="720" w:hanging="360"/>
      </w:pPr>
      <w:rPr>
        <w:sz w:val="22"/>
        <w:szCs w:val="22"/>
        <w:vertAlign w:val="baseline"/>
      </w:rPr>
    </w:lvl>
    <w:lvl w:ilvl="1">
      <w:start w:val="1"/>
      <w:numFmt w:val="decimal"/>
      <w:lvlText w:val="%2."/>
      <w:lvlJc w:val="left"/>
      <w:pPr>
        <w:ind w:left="1080" w:hanging="360"/>
      </w:pPr>
      <w:rPr>
        <w:vertAlign w:val="baseline"/>
      </w:rPr>
    </w:lvl>
    <w:lvl w:ilvl="2">
      <w:start w:val="1"/>
      <w:numFmt w:val="decimal"/>
      <w:lvlText w:val="%2.%3."/>
      <w:lvlJc w:val="left"/>
      <w:pPr>
        <w:ind w:left="1440" w:hanging="360"/>
      </w:pPr>
      <w:rPr>
        <w:vertAlign w:val="baseline"/>
      </w:rPr>
    </w:lvl>
    <w:lvl w:ilvl="3">
      <w:start w:val="1"/>
      <w:numFmt w:val="decimal"/>
      <w:lvlText w:val="%2.%3.%4."/>
      <w:lvlJc w:val="left"/>
      <w:pPr>
        <w:ind w:left="1800" w:hanging="360"/>
      </w:pPr>
      <w:rPr>
        <w:vertAlign w:val="baseline"/>
      </w:rPr>
    </w:lvl>
    <w:lvl w:ilvl="4">
      <w:start w:val="1"/>
      <w:numFmt w:val="decimal"/>
      <w:lvlText w:val="%2.%3.%4.%5."/>
      <w:lvlJc w:val="left"/>
      <w:pPr>
        <w:ind w:left="2160" w:hanging="360"/>
      </w:pPr>
      <w:rPr>
        <w:vertAlign w:val="baseline"/>
      </w:rPr>
    </w:lvl>
    <w:lvl w:ilvl="5">
      <w:start w:val="1"/>
      <w:numFmt w:val="decimal"/>
      <w:lvlText w:val="%2.%3.%4.%5.%6."/>
      <w:lvlJc w:val="left"/>
      <w:pPr>
        <w:ind w:left="2520" w:hanging="360"/>
      </w:pPr>
      <w:rPr>
        <w:vertAlign w:val="baseline"/>
      </w:rPr>
    </w:lvl>
    <w:lvl w:ilvl="6">
      <w:start w:val="1"/>
      <w:numFmt w:val="decimal"/>
      <w:lvlText w:val="%2.%3.%4.%5.%6.%7."/>
      <w:lvlJc w:val="left"/>
      <w:pPr>
        <w:ind w:left="2880" w:hanging="360"/>
      </w:pPr>
      <w:rPr>
        <w:vertAlign w:val="baseline"/>
      </w:rPr>
    </w:lvl>
    <w:lvl w:ilvl="7">
      <w:start w:val="1"/>
      <w:numFmt w:val="decimal"/>
      <w:lvlText w:val="%2.%3.%4.%5.%6.%7.%8."/>
      <w:lvlJc w:val="left"/>
      <w:pPr>
        <w:ind w:left="3240" w:hanging="360"/>
      </w:pPr>
      <w:rPr>
        <w:vertAlign w:val="baseline"/>
      </w:rPr>
    </w:lvl>
    <w:lvl w:ilvl="8">
      <w:start w:val="1"/>
      <w:numFmt w:val="decimal"/>
      <w:lvlText w:val="%2.%3.%4.%5.%6.%7.%8.%9."/>
      <w:lvlJc w:val="left"/>
      <w:pPr>
        <w:ind w:left="3600" w:hanging="360"/>
      </w:pPr>
      <w:rPr>
        <w:vertAlign w:val="baseline"/>
      </w:rPr>
    </w:lvl>
  </w:abstractNum>
  <w:abstractNum w:abstractNumId="7" w15:restartNumberingAfterBreak="0">
    <w:nsid w:val="4983744D"/>
    <w:multiLevelType w:val="multilevel"/>
    <w:tmpl w:val="E26E187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50AE61F2"/>
    <w:multiLevelType w:val="multilevel"/>
    <w:tmpl w:val="AE58175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50D842AF"/>
    <w:multiLevelType w:val="multilevel"/>
    <w:tmpl w:val="E8EC5448"/>
    <w:lvl w:ilvl="0">
      <w:start w:val="1"/>
      <w:numFmt w:val="bullet"/>
      <w:lvlText w:val="●"/>
      <w:lvlJc w:val="left"/>
      <w:pPr>
        <w:ind w:left="720" w:hanging="360"/>
      </w:pPr>
      <w:rPr>
        <w:rFonts w:ascii="Noto Sans Symbols" w:eastAsia="Noto Sans Symbols" w:hAnsi="Noto Sans Symbols" w:cs="Noto Sans Symbols"/>
        <w:b w:val="0"/>
        <w:i w:val="0"/>
        <w:sz w:val="22"/>
        <w:szCs w:val="22"/>
        <w:vertAlign w:val="baseline"/>
      </w:rPr>
    </w:lvl>
    <w:lvl w:ilvl="1">
      <w:start w:val="1"/>
      <w:numFmt w:val="bullet"/>
      <w:lvlText w:val="●"/>
      <w:lvlJc w:val="left"/>
      <w:pPr>
        <w:ind w:left="1080" w:hanging="360"/>
      </w:pPr>
      <w:rPr>
        <w:rFonts w:ascii="Noto Sans Symbols" w:eastAsia="Noto Sans Symbols" w:hAnsi="Noto Sans Symbols" w:cs="Noto Sans Symbols"/>
        <w:b w:val="0"/>
        <w:i w:val="0"/>
        <w:sz w:val="22"/>
        <w:szCs w:val="22"/>
        <w:vertAlign w:val="baseline"/>
      </w:rPr>
    </w:lvl>
    <w:lvl w:ilvl="2">
      <w:start w:val="1"/>
      <w:numFmt w:val="bullet"/>
      <w:lvlText w:val="●"/>
      <w:lvlJc w:val="left"/>
      <w:pPr>
        <w:ind w:left="1440" w:hanging="360"/>
      </w:pPr>
      <w:rPr>
        <w:rFonts w:ascii="Noto Sans Symbols" w:eastAsia="Noto Sans Symbols" w:hAnsi="Noto Sans Symbols" w:cs="Noto Sans Symbols"/>
        <w:b w:val="0"/>
        <w:i w:val="0"/>
        <w:sz w:val="22"/>
        <w:szCs w:val="22"/>
        <w:vertAlign w:val="baseline"/>
      </w:rPr>
    </w:lvl>
    <w:lvl w:ilvl="3">
      <w:start w:val="1"/>
      <w:numFmt w:val="bullet"/>
      <w:lvlText w:val="●"/>
      <w:lvlJc w:val="left"/>
      <w:pPr>
        <w:ind w:left="1800" w:hanging="360"/>
      </w:pPr>
      <w:rPr>
        <w:rFonts w:ascii="Noto Sans Symbols" w:eastAsia="Noto Sans Symbols" w:hAnsi="Noto Sans Symbols" w:cs="Noto Sans Symbols"/>
        <w:b w:val="0"/>
        <w:i w:val="0"/>
        <w:sz w:val="22"/>
        <w:szCs w:val="22"/>
        <w:vertAlign w:val="baseline"/>
      </w:rPr>
    </w:lvl>
    <w:lvl w:ilvl="4">
      <w:start w:val="1"/>
      <w:numFmt w:val="bullet"/>
      <w:lvlText w:val="●"/>
      <w:lvlJc w:val="left"/>
      <w:pPr>
        <w:ind w:left="2160" w:hanging="360"/>
      </w:pPr>
      <w:rPr>
        <w:rFonts w:ascii="Noto Sans Symbols" w:eastAsia="Noto Sans Symbols" w:hAnsi="Noto Sans Symbols" w:cs="Noto Sans Symbols"/>
        <w:b w:val="0"/>
        <w:i w:val="0"/>
        <w:sz w:val="22"/>
        <w:szCs w:val="22"/>
        <w:vertAlign w:val="baseline"/>
      </w:rPr>
    </w:lvl>
    <w:lvl w:ilvl="5">
      <w:start w:val="1"/>
      <w:numFmt w:val="bullet"/>
      <w:lvlText w:val="●"/>
      <w:lvlJc w:val="left"/>
      <w:pPr>
        <w:ind w:left="2520" w:hanging="360"/>
      </w:pPr>
      <w:rPr>
        <w:rFonts w:ascii="Noto Sans Symbols" w:eastAsia="Noto Sans Symbols" w:hAnsi="Noto Sans Symbols" w:cs="Noto Sans Symbols"/>
        <w:b w:val="0"/>
        <w:i w:val="0"/>
        <w:sz w:val="22"/>
        <w:szCs w:val="22"/>
        <w:vertAlign w:val="baseline"/>
      </w:rPr>
    </w:lvl>
    <w:lvl w:ilvl="6">
      <w:start w:val="1"/>
      <w:numFmt w:val="bullet"/>
      <w:lvlText w:val="●"/>
      <w:lvlJc w:val="left"/>
      <w:pPr>
        <w:ind w:left="2880" w:hanging="360"/>
      </w:pPr>
      <w:rPr>
        <w:rFonts w:ascii="Noto Sans Symbols" w:eastAsia="Noto Sans Symbols" w:hAnsi="Noto Sans Symbols" w:cs="Noto Sans Symbols"/>
        <w:b w:val="0"/>
        <w:i w:val="0"/>
        <w:sz w:val="22"/>
        <w:szCs w:val="22"/>
        <w:vertAlign w:val="baseline"/>
      </w:rPr>
    </w:lvl>
    <w:lvl w:ilvl="7">
      <w:start w:val="1"/>
      <w:numFmt w:val="bullet"/>
      <w:lvlText w:val="●"/>
      <w:lvlJc w:val="left"/>
      <w:pPr>
        <w:ind w:left="3240" w:hanging="360"/>
      </w:pPr>
      <w:rPr>
        <w:rFonts w:ascii="Noto Sans Symbols" w:eastAsia="Noto Sans Symbols" w:hAnsi="Noto Sans Symbols" w:cs="Noto Sans Symbols"/>
        <w:b w:val="0"/>
        <w:i w:val="0"/>
        <w:sz w:val="22"/>
        <w:szCs w:val="22"/>
        <w:vertAlign w:val="baseline"/>
      </w:rPr>
    </w:lvl>
    <w:lvl w:ilvl="8">
      <w:start w:val="1"/>
      <w:numFmt w:val="bullet"/>
      <w:lvlText w:val="●"/>
      <w:lvlJc w:val="left"/>
      <w:pPr>
        <w:ind w:left="3600" w:hanging="360"/>
      </w:pPr>
      <w:rPr>
        <w:rFonts w:ascii="Noto Sans Symbols" w:eastAsia="Noto Sans Symbols" w:hAnsi="Noto Sans Symbols" w:cs="Noto Sans Symbols"/>
        <w:b w:val="0"/>
        <w:i w:val="0"/>
        <w:sz w:val="22"/>
        <w:szCs w:val="22"/>
        <w:vertAlign w:val="baseline"/>
      </w:rPr>
    </w:lvl>
  </w:abstractNum>
  <w:abstractNum w:abstractNumId="10" w15:restartNumberingAfterBreak="0">
    <w:nsid w:val="52967929"/>
    <w:multiLevelType w:val="multilevel"/>
    <w:tmpl w:val="84BA4F14"/>
    <w:lvl w:ilvl="0">
      <w:start w:val="1"/>
      <w:numFmt w:val="bullet"/>
      <w:pStyle w:val="Titolo1"/>
      <w:lvlText w:val="●"/>
      <w:lvlJc w:val="left"/>
      <w:pPr>
        <w:ind w:left="720" w:hanging="360"/>
      </w:pPr>
      <w:rPr>
        <w:rFonts w:ascii="Noto Sans Symbols" w:eastAsia="Noto Sans Symbols" w:hAnsi="Noto Sans Symbols" w:cs="Noto Sans Symbols"/>
        <w:b w:val="0"/>
        <w:i w:val="0"/>
        <w:vertAlign w:val="baseline"/>
      </w:rPr>
    </w:lvl>
    <w:lvl w:ilvl="1">
      <w:start w:val="1"/>
      <w:numFmt w:val="bullet"/>
      <w:pStyle w:val="Titolo2"/>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b w:val="0"/>
        <w:i w:val="0"/>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b w:val="0"/>
        <w:i w:val="0"/>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11" w15:restartNumberingAfterBreak="0">
    <w:nsid w:val="54365F69"/>
    <w:multiLevelType w:val="multilevel"/>
    <w:tmpl w:val="F16084B4"/>
    <w:lvl w:ilvl="0">
      <w:start w:val="1"/>
      <w:numFmt w:val="decimal"/>
      <w:lvlText w:val=""/>
      <w:lvlJc w:val="left"/>
      <w:pPr>
        <w:ind w:left="0" w:firstLine="0"/>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2" w15:restartNumberingAfterBreak="0">
    <w:nsid w:val="652330E0"/>
    <w:multiLevelType w:val="multilevel"/>
    <w:tmpl w:val="87BA7922"/>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3" w15:restartNumberingAfterBreak="0">
    <w:nsid w:val="6CFB1780"/>
    <w:multiLevelType w:val="multilevel"/>
    <w:tmpl w:val="82D83A36"/>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14" w15:restartNumberingAfterBreak="0">
    <w:nsid w:val="7BE834A9"/>
    <w:multiLevelType w:val="multilevel"/>
    <w:tmpl w:val="F40ADF50"/>
    <w:lvl w:ilvl="0">
      <w:start w:val="1"/>
      <w:numFmt w:val="bullet"/>
      <w:lvlText w:val="●"/>
      <w:lvlJc w:val="left"/>
      <w:pPr>
        <w:ind w:left="720" w:hanging="360"/>
      </w:pPr>
      <w:rPr>
        <w:rFonts w:ascii="Noto Sans Symbols" w:eastAsia="Noto Sans Symbols" w:hAnsi="Noto Sans Symbols" w:cs="Noto Sans Symbols"/>
        <w:color w:val="00000A"/>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10"/>
  </w:num>
  <w:num w:numId="2">
    <w:abstractNumId w:val="4"/>
  </w:num>
  <w:num w:numId="3">
    <w:abstractNumId w:val="3"/>
  </w:num>
  <w:num w:numId="4">
    <w:abstractNumId w:val="2"/>
  </w:num>
  <w:num w:numId="5">
    <w:abstractNumId w:val="14"/>
  </w:num>
  <w:num w:numId="6">
    <w:abstractNumId w:val="6"/>
  </w:num>
  <w:num w:numId="7">
    <w:abstractNumId w:val="13"/>
  </w:num>
  <w:num w:numId="8">
    <w:abstractNumId w:val="9"/>
  </w:num>
  <w:num w:numId="9">
    <w:abstractNumId w:val="12"/>
  </w:num>
  <w:num w:numId="10">
    <w:abstractNumId w:val="8"/>
  </w:num>
  <w:num w:numId="11">
    <w:abstractNumId w:val="11"/>
  </w:num>
  <w:num w:numId="12">
    <w:abstractNumId w:val="5"/>
  </w:num>
  <w:num w:numId="13">
    <w:abstractNumId w:val="0"/>
  </w:num>
  <w:num w:numId="14">
    <w:abstractNumId w:val="7"/>
  </w:num>
  <w:num w:numId="1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283"/>
  <w:characterSpacingControl w:val="doNotCompress"/>
  <w:compat>
    <w:compatSetting w:name="compatibilityMode" w:uri="http://schemas.microsoft.com/office/word" w:val="12"/>
  </w:compat>
  <w:rsids>
    <w:rsidRoot w:val="009D0AFB"/>
    <w:rsid w:val="00000C78"/>
    <w:rsid w:val="00012A36"/>
    <w:rsid w:val="00091260"/>
    <w:rsid w:val="00092683"/>
    <w:rsid w:val="000D54F9"/>
    <w:rsid w:val="0014304D"/>
    <w:rsid w:val="00146595"/>
    <w:rsid w:val="00216070"/>
    <w:rsid w:val="002B06E8"/>
    <w:rsid w:val="00304C14"/>
    <w:rsid w:val="00320910"/>
    <w:rsid w:val="00326FF4"/>
    <w:rsid w:val="003A4D78"/>
    <w:rsid w:val="004B13A8"/>
    <w:rsid w:val="00513B28"/>
    <w:rsid w:val="005328FE"/>
    <w:rsid w:val="00557309"/>
    <w:rsid w:val="005604ED"/>
    <w:rsid w:val="0060719A"/>
    <w:rsid w:val="006925BB"/>
    <w:rsid w:val="006F38F7"/>
    <w:rsid w:val="00761600"/>
    <w:rsid w:val="008D4FBD"/>
    <w:rsid w:val="008E1668"/>
    <w:rsid w:val="009619AE"/>
    <w:rsid w:val="009D0AFB"/>
    <w:rsid w:val="00A53FF7"/>
    <w:rsid w:val="00A734D9"/>
    <w:rsid w:val="00AC2C79"/>
    <w:rsid w:val="00AE353C"/>
    <w:rsid w:val="00BC2D9B"/>
    <w:rsid w:val="00BE1FC2"/>
    <w:rsid w:val="00C07D5E"/>
    <w:rsid w:val="00DC6B67"/>
    <w:rsid w:val="00DD455B"/>
    <w:rsid w:val="00ED53B4"/>
    <w:rsid w:val="00F46511"/>
    <w:rsid w:val="00F80AD0"/>
    <w:rsid w:val="00FC08D1"/>
    <w:rsid w:val="00FC5CD1"/>
    <w:rsid w:val="00FC78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F6BD7"/>
  <w15:docId w15:val="{DC3E04A4-BED7-4718-9620-58C98C0CB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9D0AFB"/>
    <w:pPr>
      <w:widowControl w:val="0"/>
      <w:spacing w:line="100" w:lineRule="atLeast"/>
      <w:ind w:leftChars="-1" w:left="-1" w:hangingChars="1" w:hanging="1"/>
      <w:textDirection w:val="btLr"/>
      <w:textAlignment w:val="top"/>
      <w:outlineLvl w:val="0"/>
    </w:pPr>
    <w:rPr>
      <w:kern w:val="1"/>
      <w:position w:val="-1"/>
      <w:sz w:val="24"/>
      <w:szCs w:val="24"/>
      <w:lang w:eastAsia="hi-IN" w:bidi="hi-IN"/>
    </w:rPr>
  </w:style>
  <w:style w:type="paragraph" w:styleId="Titolo1">
    <w:name w:val="heading 1"/>
    <w:next w:val="Corpotesto1"/>
    <w:rsid w:val="009D0AFB"/>
    <w:pPr>
      <w:widowControl w:val="0"/>
      <w:numPr>
        <w:numId w:val="1"/>
      </w:numPr>
      <w:spacing w:line="1" w:lineRule="atLeast"/>
      <w:ind w:leftChars="-1" w:left="-1" w:hangingChars="1" w:hanging="1"/>
      <w:textDirection w:val="btLr"/>
      <w:textAlignment w:val="top"/>
      <w:outlineLvl w:val="0"/>
    </w:pPr>
    <w:rPr>
      <w:b/>
      <w:bCs/>
      <w:position w:val="-1"/>
      <w:sz w:val="48"/>
      <w:szCs w:val="48"/>
      <w:lang w:eastAsia="ar-SA"/>
    </w:rPr>
  </w:style>
  <w:style w:type="paragraph" w:styleId="Titolo2">
    <w:name w:val="heading 2"/>
    <w:basedOn w:val="Normale"/>
    <w:next w:val="Corpotesto1"/>
    <w:rsid w:val="009D0AFB"/>
    <w:pPr>
      <w:keepNext/>
      <w:numPr>
        <w:ilvl w:val="1"/>
        <w:numId w:val="1"/>
      </w:numPr>
      <w:ind w:left="-1" w:hanging="1"/>
      <w:outlineLvl w:val="1"/>
    </w:pPr>
    <w:rPr>
      <w:rFonts w:ascii="Georgia" w:eastAsia="SimSun" w:hAnsi="Georgia" w:cs="Mangal"/>
      <w:b/>
      <w:color w:val="0000FF"/>
      <w:sz w:val="22"/>
      <w:szCs w:val="22"/>
    </w:rPr>
  </w:style>
  <w:style w:type="paragraph" w:styleId="Titolo3">
    <w:name w:val="heading 3"/>
    <w:basedOn w:val="Normale1"/>
    <w:next w:val="Normale1"/>
    <w:rsid w:val="009D0AFB"/>
    <w:pPr>
      <w:keepNext/>
      <w:keepLines/>
      <w:spacing w:before="280" w:after="80"/>
      <w:outlineLvl w:val="2"/>
    </w:pPr>
    <w:rPr>
      <w:b/>
      <w:sz w:val="28"/>
      <w:szCs w:val="28"/>
    </w:rPr>
  </w:style>
  <w:style w:type="paragraph" w:styleId="Titolo4">
    <w:name w:val="heading 4"/>
    <w:basedOn w:val="Normale1"/>
    <w:next w:val="Normale1"/>
    <w:rsid w:val="009D0AFB"/>
    <w:pPr>
      <w:keepNext/>
      <w:keepLines/>
      <w:spacing w:before="240" w:after="40"/>
      <w:outlineLvl w:val="3"/>
    </w:pPr>
    <w:rPr>
      <w:b/>
      <w:sz w:val="24"/>
      <w:szCs w:val="24"/>
    </w:rPr>
  </w:style>
  <w:style w:type="paragraph" w:styleId="Titolo5">
    <w:name w:val="heading 5"/>
    <w:basedOn w:val="Normale1"/>
    <w:next w:val="Normale1"/>
    <w:rsid w:val="009D0AFB"/>
    <w:pPr>
      <w:keepNext/>
      <w:keepLines/>
      <w:spacing w:before="220" w:after="40"/>
      <w:outlineLvl w:val="4"/>
    </w:pPr>
    <w:rPr>
      <w:b/>
      <w:sz w:val="22"/>
      <w:szCs w:val="22"/>
    </w:rPr>
  </w:style>
  <w:style w:type="paragraph" w:styleId="Titolo6">
    <w:name w:val="heading 6"/>
    <w:basedOn w:val="Normale1"/>
    <w:next w:val="Normale1"/>
    <w:rsid w:val="009D0AFB"/>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9D0AFB"/>
  </w:style>
  <w:style w:type="table" w:customStyle="1" w:styleId="TableNormal">
    <w:name w:val="Table Normal"/>
    <w:rsid w:val="009D0AFB"/>
    <w:tblPr>
      <w:tblCellMar>
        <w:top w:w="0" w:type="dxa"/>
        <w:left w:w="0" w:type="dxa"/>
        <w:bottom w:w="0" w:type="dxa"/>
        <w:right w:w="0" w:type="dxa"/>
      </w:tblCellMar>
    </w:tblPr>
  </w:style>
  <w:style w:type="paragraph" w:styleId="Titolo">
    <w:name w:val="Title"/>
    <w:basedOn w:val="Normale"/>
    <w:next w:val="Sottotitolo"/>
    <w:rsid w:val="009D0AFB"/>
    <w:pPr>
      <w:spacing w:line="479" w:lineRule="atLeast"/>
      <w:jc w:val="center"/>
    </w:pPr>
    <w:rPr>
      <w:rFonts w:ascii="CG Times (W1)" w:eastAsia="SimSun" w:hAnsi="CG Times (W1)" w:cs="CG Times (W1)"/>
      <w:b/>
      <w:bCs/>
      <w:sz w:val="36"/>
      <w:szCs w:val="36"/>
    </w:rPr>
  </w:style>
  <w:style w:type="character" w:customStyle="1" w:styleId="WW8Num1z0">
    <w:name w:val="WW8Num1z0"/>
    <w:rsid w:val="009D0AFB"/>
    <w:rPr>
      <w:w w:val="100"/>
      <w:position w:val="-1"/>
      <w:effect w:val="none"/>
      <w:vertAlign w:val="baseline"/>
      <w:cs w:val="0"/>
      <w:em w:val="none"/>
    </w:rPr>
  </w:style>
  <w:style w:type="character" w:customStyle="1" w:styleId="WW8Num1z1">
    <w:name w:val="WW8Num1z1"/>
    <w:rsid w:val="009D0AFB"/>
    <w:rPr>
      <w:w w:val="100"/>
      <w:position w:val="-1"/>
      <w:effect w:val="none"/>
      <w:vertAlign w:val="baseline"/>
      <w:cs w:val="0"/>
      <w:em w:val="none"/>
    </w:rPr>
  </w:style>
  <w:style w:type="character" w:customStyle="1" w:styleId="WW8Num1z2">
    <w:name w:val="WW8Num1z2"/>
    <w:rsid w:val="009D0AFB"/>
    <w:rPr>
      <w:w w:val="100"/>
      <w:position w:val="-1"/>
      <w:effect w:val="none"/>
      <w:vertAlign w:val="baseline"/>
      <w:cs w:val="0"/>
      <w:em w:val="none"/>
    </w:rPr>
  </w:style>
  <w:style w:type="character" w:customStyle="1" w:styleId="WW8Num1z3">
    <w:name w:val="WW8Num1z3"/>
    <w:rsid w:val="009D0AFB"/>
    <w:rPr>
      <w:w w:val="100"/>
      <w:position w:val="-1"/>
      <w:effect w:val="none"/>
      <w:vertAlign w:val="baseline"/>
      <w:cs w:val="0"/>
      <w:em w:val="none"/>
    </w:rPr>
  </w:style>
  <w:style w:type="character" w:customStyle="1" w:styleId="WW8Num1z4">
    <w:name w:val="WW8Num1z4"/>
    <w:rsid w:val="009D0AFB"/>
    <w:rPr>
      <w:w w:val="100"/>
      <w:position w:val="-1"/>
      <w:effect w:val="none"/>
      <w:vertAlign w:val="baseline"/>
      <w:cs w:val="0"/>
      <w:em w:val="none"/>
    </w:rPr>
  </w:style>
  <w:style w:type="character" w:customStyle="1" w:styleId="WW8Num1z5">
    <w:name w:val="WW8Num1z5"/>
    <w:rsid w:val="009D0AFB"/>
    <w:rPr>
      <w:w w:val="100"/>
      <w:position w:val="-1"/>
      <w:effect w:val="none"/>
      <w:vertAlign w:val="baseline"/>
      <w:cs w:val="0"/>
      <w:em w:val="none"/>
    </w:rPr>
  </w:style>
  <w:style w:type="character" w:customStyle="1" w:styleId="WW8Num1z6">
    <w:name w:val="WW8Num1z6"/>
    <w:rsid w:val="009D0AFB"/>
    <w:rPr>
      <w:w w:val="100"/>
      <w:position w:val="-1"/>
      <w:effect w:val="none"/>
      <w:vertAlign w:val="baseline"/>
      <w:cs w:val="0"/>
      <w:em w:val="none"/>
    </w:rPr>
  </w:style>
  <w:style w:type="character" w:customStyle="1" w:styleId="WW8Num1z7">
    <w:name w:val="WW8Num1z7"/>
    <w:rsid w:val="009D0AFB"/>
    <w:rPr>
      <w:w w:val="100"/>
      <w:position w:val="-1"/>
      <w:effect w:val="none"/>
      <w:vertAlign w:val="baseline"/>
      <w:cs w:val="0"/>
      <w:em w:val="none"/>
    </w:rPr>
  </w:style>
  <w:style w:type="character" w:customStyle="1" w:styleId="WW8Num1z8">
    <w:name w:val="WW8Num1z8"/>
    <w:rsid w:val="009D0AFB"/>
    <w:rPr>
      <w:w w:val="100"/>
      <w:position w:val="-1"/>
      <w:effect w:val="none"/>
      <w:vertAlign w:val="baseline"/>
      <w:cs w:val="0"/>
      <w:em w:val="none"/>
    </w:rPr>
  </w:style>
  <w:style w:type="character" w:customStyle="1" w:styleId="WW8Num2z0">
    <w:name w:val="WW8Num2z0"/>
    <w:rsid w:val="009D0AFB"/>
    <w:rPr>
      <w:iCs/>
      <w:w w:val="100"/>
      <w:position w:val="-1"/>
      <w:sz w:val="22"/>
      <w:szCs w:val="22"/>
      <w:effect w:val="none"/>
      <w:vertAlign w:val="baseline"/>
      <w:cs w:val="0"/>
      <w:em w:val="none"/>
    </w:rPr>
  </w:style>
  <w:style w:type="character" w:customStyle="1" w:styleId="WW8Num2z1">
    <w:name w:val="WW8Num2z1"/>
    <w:rsid w:val="009D0AFB"/>
    <w:rPr>
      <w:w w:val="100"/>
      <w:position w:val="-1"/>
      <w:effect w:val="none"/>
      <w:vertAlign w:val="baseline"/>
      <w:cs w:val="0"/>
      <w:em w:val="none"/>
    </w:rPr>
  </w:style>
  <w:style w:type="character" w:customStyle="1" w:styleId="WW8Num2z2">
    <w:name w:val="WW8Num2z2"/>
    <w:rsid w:val="009D0AFB"/>
    <w:rPr>
      <w:w w:val="100"/>
      <w:position w:val="-1"/>
      <w:effect w:val="none"/>
      <w:vertAlign w:val="baseline"/>
      <w:cs w:val="0"/>
      <w:em w:val="none"/>
    </w:rPr>
  </w:style>
  <w:style w:type="character" w:customStyle="1" w:styleId="WW8Num2z3">
    <w:name w:val="WW8Num2z3"/>
    <w:rsid w:val="009D0AFB"/>
    <w:rPr>
      <w:w w:val="100"/>
      <w:position w:val="-1"/>
      <w:effect w:val="none"/>
      <w:vertAlign w:val="baseline"/>
      <w:cs w:val="0"/>
      <w:em w:val="none"/>
    </w:rPr>
  </w:style>
  <w:style w:type="character" w:customStyle="1" w:styleId="WW8Num2z4">
    <w:name w:val="WW8Num2z4"/>
    <w:rsid w:val="009D0AFB"/>
    <w:rPr>
      <w:w w:val="100"/>
      <w:position w:val="-1"/>
      <w:effect w:val="none"/>
      <w:vertAlign w:val="baseline"/>
      <w:cs w:val="0"/>
      <w:em w:val="none"/>
    </w:rPr>
  </w:style>
  <w:style w:type="character" w:customStyle="1" w:styleId="WW8Num2z5">
    <w:name w:val="WW8Num2z5"/>
    <w:rsid w:val="009D0AFB"/>
    <w:rPr>
      <w:w w:val="100"/>
      <w:position w:val="-1"/>
      <w:effect w:val="none"/>
      <w:vertAlign w:val="baseline"/>
      <w:cs w:val="0"/>
      <w:em w:val="none"/>
    </w:rPr>
  </w:style>
  <w:style w:type="character" w:customStyle="1" w:styleId="WW8Num2z6">
    <w:name w:val="WW8Num2z6"/>
    <w:rsid w:val="009D0AFB"/>
    <w:rPr>
      <w:w w:val="100"/>
      <w:position w:val="-1"/>
      <w:effect w:val="none"/>
      <w:vertAlign w:val="baseline"/>
      <w:cs w:val="0"/>
      <w:em w:val="none"/>
    </w:rPr>
  </w:style>
  <w:style w:type="character" w:customStyle="1" w:styleId="WW8Num2z7">
    <w:name w:val="WW8Num2z7"/>
    <w:rsid w:val="009D0AFB"/>
    <w:rPr>
      <w:w w:val="100"/>
      <w:position w:val="-1"/>
      <w:effect w:val="none"/>
      <w:vertAlign w:val="baseline"/>
      <w:cs w:val="0"/>
      <w:em w:val="none"/>
    </w:rPr>
  </w:style>
  <w:style w:type="character" w:customStyle="1" w:styleId="WW8Num2z8">
    <w:name w:val="WW8Num2z8"/>
    <w:rsid w:val="009D0AFB"/>
    <w:rPr>
      <w:w w:val="100"/>
      <w:position w:val="-1"/>
      <w:effect w:val="none"/>
      <w:vertAlign w:val="baseline"/>
      <w:cs w:val="0"/>
      <w:em w:val="none"/>
    </w:rPr>
  </w:style>
  <w:style w:type="character" w:customStyle="1" w:styleId="WW8Num3z0">
    <w:name w:val="WW8Num3z0"/>
    <w:rsid w:val="009D0AFB"/>
    <w:rPr>
      <w:rFonts w:ascii="Georgia" w:hAnsi="Georgia" w:cs="Georgia"/>
      <w:w w:val="100"/>
      <w:position w:val="-1"/>
      <w:sz w:val="22"/>
      <w:szCs w:val="22"/>
      <w:effect w:val="none"/>
      <w:vertAlign w:val="baseline"/>
      <w:cs w:val="0"/>
      <w:em w:val="none"/>
    </w:rPr>
  </w:style>
  <w:style w:type="character" w:customStyle="1" w:styleId="WW8Num3z1">
    <w:name w:val="WW8Num3z1"/>
    <w:rsid w:val="009D0AFB"/>
    <w:rPr>
      <w:w w:val="100"/>
      <w:position w:val="-1"/>
      <w:effect w:val="none"/>
      <w:vertAlign w:val="baseline"/>
      <w:cs w:val="0"/>
      <w:em w:val="none"/>
    </w:rPr>
  </w:style>
  <w:style w:type="character" w:customStyle="1" w:styleId="WW8Num3z2">
    <w:name w:val="WW8Num3z2"/>
    <w:rsid w:val="009D0AFB"/>
    <w:rPr>
      <w:w w:val="100"/>
      <w:position w:val="-1"/>
      <w:effect w:val="none"/>
      <w:vertAlign w:val="baseline"/>
      <w:cs w:val="0"/>
      <w:em w:val="none"/>
    </w:rPr>
  </w:style>
  <w:style w:type="character" w:customStyle="1" w:styleId="WW8Num3z3">
    <w:name w:val="WW8Num3z3"/>
    <w:rsid w:val="009D0AFB"/>
    <w:rPr>
      <w:w w:val="100"/>
      <w:position w:val="-1"/>
      <w:effect w:val="none"/>
      <w:vertAlign w:val="baseline"/>
      <w:cs w:val="0"/>
      <w:em w:val="none"/>
    </w:rPr>
  </w:style>
  <w:style w:type="character" w:customStyle="1" w:styleId="WW8Num3z4">
    <w:name w:val="WW8Num3z4"/>
    <w:rsid w:val="009D0AFB"/>
    <w:rPr>
      <w:w w:val="100"/>
      <w:position w:val="-1"/>
      <w:effect w:val="none"/>
      <w:vertAlign w:val="baseline"/>
      <w:cs w:val="0"/>
      <w:em w:val="none"/>
    </w:rPr>
  </w:style>
  <w:style w:type="character" w:customStyle="1" w:styleId="WW8Num3z5">
    <w:name w:val="WW8Num3z5"/>
    <w:rsid w:val="009D0AFB"/>
    <w:rPr>
      <w:w w:val="100"/>
      <w:position w:val="-1"/>
      <w:effect w:val="none"/>
      <w:vertAlign w:val="baseline"/>
      <w:cs w:val="0"/>
      <w:em w:val="none"/>
    </w:rPr>
  </w:style>
  <w:style w:type="character" w:customStyle="1" w:styleId="WW8Num3z6">
    <w:name w:val="WW8Num3z6"/>
    <w:rsid w:val="009D0AFB"/>
    <w:rPr>
      <w:w w:val="100"/>
      <w:position w:val="-1"/>
      <w:effect w:val="none"/>
      <w:vertAlign w:val="baseline"/>
      <w:cs w:val="0"/>
      <w:em w:val="none"/>
    </w:rPr>
  </w:style>
  <w:style w:type="character" w:customStyle="1" w:styleId="WW8Num3z7">
    <w:name w:val="WW8Num3z7"/>
    <w:rsid w:val="009D0AFB"/>
    <w:rPr>
      <w:w w:val="100"/>
      <w:position w:val="-1"/>
      <w:effect w:val="none"/>
      <w:vertAlign w:val="baseline"/>
      <w:cs w:val="0"/>
      <w:em w:val="none"/>
    </w:rPr>
  </w:style>
  <w:style w:type="character" w:customStyle="1" w:styleId="WW8Num3z8">
    <w:name w:val="WW8Num3z8"/>
    <w:rsid w:val="009D0AFB"/>
    <w:rPr>
      <w:w w:val="100"/>
      <w:position w:val="-1"/>
      <w:effect w:val="none"/>
      <w:vertAlign w:val="baseline"/>
      <w:cs w:val="0"/>
      <w:em w:val="none"/>
    </w:rPr>
  </w:style>
  <w:style w:type="character" w:customStyle="1" w:styleId="WW8Num4z0">
    <w:name w:val="WW8Num4z0"/>
    <w:rsid w:val="009D0AFB"/>
    <w:rPr>
      <w:rFonts w:ascii="Symbol" w:hAnsi="Symbol" w:cs="OpenSymbol"/>
      <w:w w:val="100"/>
      <w:position w:val="-1"/>
      <w:effect w:val="none"/>
      <w:vertAlign w:val="baseline"/>
      <w:cs w:val="0"/>
      <w:em w:val="none"/>
    </w:rPr>
  </w:style>
  <w:style w:type="character" w:customStyle="1" w:styleId="WW8Num5z0">
    <w:name w:val="WW8Num5z0"/>
    <w:rsid w:val="009D0AFB"/>
    <w:rPr>
      <w:b w:val="0"/>
      <w:i w:val="0"/>
      <w:w w:val="100"/>
      <w:position w:val="-1"/>
      <w:effect w:val="none"/>
      <w:vertAlign w:val="baseline"/>
      <w:cs w:val="0"/>
      <w:em w:val="none"/>
    </w:rPr>
  </w:style>
  <w:style w:type="character" w:customStyle="1" w:styleId="WW8Num5z1">
    <w:name w:val="WW8Num5z1"/>
    <w:rsid w:val="009D0AFB"/>
    <w:rPr>
      <w:rFonts w:ascii="OpenSymbol" w:hAnsi="OpenSymbol" w:cs="OpenSymbol"/>
      <w:w w:val="100"/>
      <w:position w:val="-1"/>
      <w:effect w:val="none"/>
      <w:vertAlign w:val="baseline"/>
      <w:cs w:val="0"/>
      <w:em w:val="none"/>
    </w:rPr>
  </w:style>
  <w:style w:type="character" w:customStyle="1" w:styleId="WW8Num6z0">
    <w:name w:val="WW8Num6z0"/>
    <w:rsid w:val="009D0AFB"/>
    <w:rPr>
      <w:rFonts w:ascii="Symbol" w:hAnsi="Symbol" w:cs="OpenSymbol"/>
      <w:w w:val="100"/>
      <w:position w:val="-1"/>
      <w:sz w:val="22"/>
      <w:szCs w:val="22"/>
      <w:effect w:val="none"/>
      <w:vertAlign w:val="baseline"/>
      <w:cs w:val="0"/>
      <w:em w:val="none"/>
    </w:rPr>
  </w:style>
  <w:style w:type="character" w:customStyle="1" w:styleId="WW8Num6z1">
    <w:name w:val="WW8Num6z1"/>
    <w:rsid w:val="009D0AFB"/>
    <w:rPr>
      <w:rFonts w:ascii="OpenSymbol" w:hAnsi="OpenSymbol" w:cs="OpenSymbol"/>
      <w:w w:val="100"/>
      <w:position w:val="-1"/>
      <w:effect w:val="none"/>
      <w:vertAlign w:val="baseline"/>
      <w:cs w:val="0"/>
      <w:em w:val="none"/>
    </w:rPr>
  </w:style>
  <w:style w:type="character" w:customStyle="1" w:styleId="WW8Num7z0">
    <w:name w:val="WW8Num7z0"/>
    <w:rsid w:val="009D0AFB"/>
    <w:rPr>
      <w:rFonts w:ascii="Georgia" w:hAnsi="Georgia" w:cs="Georgia"/>
      <w:b w:val="0"/>
      <w:i w:val="0"/>
      <w:w w:val="100"/>
      <w:position w:val="-1"/>
      <w:sz w:val="22"/>
      <w:szCs w:val="22"/>
      <w:effect w:val="none"/>
      <w:vertAlign w:val="baseline"/>
      <w:cs w:val="0"/>
      <w:em w:val="none"/>
    </w:rPr>
  </w:style>
  <w:style w:type="character" w:customStyle="1" w:styleId="WW8Num7z1">
    <w:name w:val="WW8Num7z1"/>
    <w:rsid w:val="009D0AFB"/>
    <w:rPr>
      <w:rFonts w:ascii="OpenSymbol" w:hAnsi="OpenSymbol" w:cs="OpenSymbol"/>
      <w:w w:val="100"/>
      <w:position w:val="-1"/>
      <w:effect w:val="none"/>
      <w:vertAlign w:val="baseline"/>
      <w:cs w:val="0"/>
      <w:em w:val="none"/>
    </w:rPr>
  </w:style>
  <w:style w:type="character" w:customStyle="1" w:styleId="WW8Num8z0">
    <w:name w:val="WW8Num8z0"/>
    <w:rsid w:val="009D0AFB"/>
    <w:rPr>
      <w:rFonts w:ascii="Symbol" w:hAnsi="Symbol" w:cs="OpenSymbol"/>
      <w:w w:val="100"/>
      <w:position w:val="-1"/>
      <w:sz w:val="22"/>
      <w:szCs w:val="22"/>
      <w:effect w:val="none"/>
      <w:vertAlign w:val="baseline"/>
      <w:cs w:val="0"/>
      <w:em w:val="none"/>
    </w:rPr>
  </w:style>
  <w:style w:type="character" w:customStyle="1" w:styleId="WW8Num8z1">
    <w:name w:val="WW8Num8z1"/>
    <w:rsid w:val="009D0AFB"/>
    <w:rPr>
      <w:rFonts w:ascii="OpenSymbol" w:hAnsi="OpenSymbol" w:cs="OpenSymbol"/>
      <w:w w:val="100"/>
      <w:position w:val="-1"/>
      <w:effect w:val="none"/>
      <w:vertAlign w:val="baseline"/>
      <w:cs w:val="0"/>
      <w:em w:val="none"/>
    </w:rPr>
  </w:style>
  <w:style w:type="character" w:customStyle="1" w:styleId="WW8Num9z0">
    <w:name w:val="WW8Num9z0"/>
    <w:rsid w:val="009D0AFB"/>
    <w:rPr>
      <w:rFonts w:ascii="Symbol" w:hAnsi="Symbol" w:cs="OpenSymbol"/>
      <w:w w:val="100"/>
      <w:position w:val="-1"/>
      <w:sz w:val="22"/>
      <w:szCs w:val="22"/>
      <w:effect w:val="none"/>
      <w:vertAlign w:val="baseline"/>
      <w:cs w:val="0"/>
      <w:em w:val="none"/>
    </w:rPr>
  </w:style>
  <w:style w:type="character" w:customStyle="1" w:styleId="WW8Num9z1">
    <w:name w:val="WW8Num9z1"/>
    <w:rsid w:val="009D0AFB"/>
    <w:rPr>
      <w:rFonts w:ascii="OpenSymbol" w:hAnsi="OpenSymbol" w:cs="OpenSymbol"/>
      <w:w w:val="100"/>
      <w:position w:val="-1"/>
      <w:effect w:val="none"/>
      <w:vertAlign w:val="baseline"/>
      <w:cs w:val="0"/>
      <w:em w:val="none"/>
    </w:rPr>
  </w:style>
  <w:style w:type="character" w:customStyle="1" w:styleId="WW8Num10z0">
    <w:name w:val="WW8Num10z0"/>
    <w:rsid w:val="009D0AFB"/>
    <w:rPr>
      <w:b w:val="0"/>
      <w:i w:val="0"/>
      <w:w w:val="100"/>
      <w:position w:val="-1"/>
      <w:effect w:val="none"/>
      <w:vertAlign w:val="baseline"/>
      <w:cs w:val="0"/>
      <w:em w:val="none"/>
    </w:rPr>
  </w:style>
  <w:style w:type="character" w:customStyle="1" w:styleId="WW8Num10z1">
    <w:name w:val="WW8Num10z1"/>
    <w:rsid w:val="009D0AFB"/>
    <w:rPr>
      <w:rFonts w:ascii="OpenSymbol" w:hAnsi="OpenSymbol" w:cs="OpenSymbol"/>
      <w:w w:val="100"/>
      <w:position w:val="-1"/>
      <w:effect w:val="none"/>
      <w:vertAlign w:val="baseline"/>
      <w:cs w:val="0"/>
      <w:em w:val="none"/>
    </w:rPr>
  </w:style>
  <w:style w:type="character" w:customStyle="1" w:styleId="WW8Num11z0">
    <w:name w:val="WW8Num11z0"/>
    <w:rsid w:val="009D0AFB"/>
    <w:rPr>
      <w:rFonts w:ascii="Georgia" w:hAnsi="Georgia" w:cs="Georgia"/>
      <w:iCs/>
      <w:w w:val="100"/>
      <w:position w:val="-1"/>
      <w:sz w:val="22"/>
      <w:szCs w:val="22"/>
      <w:effect w:val="none"/>
      <w:vertAlign w:val="baseline"/>
      <w:cs w:val="0"/>
      <w:em w:val="none"/>
    </w:rPr>
  </w:style>
  <w:style w:type="character" w:customStyle="1" w:styleId="WW8Num11z1">
    <w:name w:val="WW8Num11z1"/>
    <w:rsid w:val="009D0AFB"/>
    <w:rPr>
      <w:w w:val="100"/>
      <w:position w:val="-1"/>
      <w:effect w:val="none"/>
      <w:vertAlign w:val="baseline"/>
      <w:cs w:val="0"/>
      <w:em w:val="none"/>
    </w:rPr>
  </w:style>
  <w:style w:type="character" w:customStyle="1" w:styleId="WW8Num11z2">
    <w:name w:val="WW8Num11z2"/>
    <w:rsid w:val="009D0AFB"/>
    <w:rPr>
      <w:w w:val="100"/>
      <w:position w:val="-1"/>
      <w:effect w:val="none"/>
      <w:vertAlign w:val="baseline"/>
      <w:cs w:val="0"/>
      <w:em w:val="none"/>
    </w:rPr>
  </w:style>
  <w:style w:type="character" w:customStyle="1" w:styleId="WW8Num11z3">
    <w:name w:val="WW8Num11z3"/>
    <w:rsid w:val="009D0AFB"/>
    <w:rPr>
      <w:w w:val="100"/>
      <w:position w:val="-1"/>
      <w:effect w:val="none"/>
      <w:vertAlign w:val="baseline"/>
      <w:cs w:val="0"/>
      <w:em w:val="none"/>
    </w:rPr>
  </w:style>
  <w:style w:type="character" w:customStyle="1" w:styleId="WW8Num11z4">
    <w:name w:val="WW8Num11z4"/>
    <w:rsid w:val="009D0AFB"/>
    <w:rPr>
      <w:w w:val="100"/>
      <w:position w:val="-1"/>
      <w:effect w:val="none"/>
      <w:vertAlign w:val="baseline"/>
      <w:cs w:val="0"/>
      <w:em w:val="none"/>
    </w:rPr>
  </w:style>
  <w:style w:type="character" w:customStyle="1" w:styleId="WW8Num11z5">
    <w:name w:val="WW8Num11z5"/>
    <w:rsid w:val="009D0AFB"/>
    <w:rPr>
      <w:w w:val="100"/>
      <w:position w:val="-1"/>
      <w:effect w:val="none"/>
      <w:vertAlign w:val="baseline"/>
      <w:cs w:val="0"/>
      <w:em w:val="none"/>
    </w:rPr>
  </w:style>
  <w:style w:type="character" w:customStyle="1" w:styleId="WW8Num11z6">
    <w:name w:val="WW8Num11z6"/>
    <w:rsid w:val="009D0AFB"/>
    <w:rPr>
      <w:w w:val="100"/>
      <w:position w:val="-1"/>
      <w:effect w:val="none"/>
      <w:vertAlign w:val="baseline"/>
      <w:cs w:val="0"/>
      <w:em w:val="none"/>
    </w:rPr>
  </w:style>
  <w:style w:type="character" w:customStyle="1" w:styleId="WW8Num11z7">
    <w:name w:val="WW8Num11z7"/>
    <w:rsid w:val="009D0AFB"/>
    <w:rPr>
      <w:w w:val="100"/>
      <w:position w:val="-1"/>
      <w:effect w:val="none"/>
      <w:vertAlign w:val="baseline"/>
      <w:cs w:val="0"/>
      <w:em w:val="none"/>
    </w:rPr>
  </w:style>
  <w:style w:type="character" w:customStyle="1" w:styleId="WW8Num11z8">
    <w:name w:val="WW8Num11z8"/>
    <w:rsid w:val="009D0AFB"/>
    <w:rPr>
      <w:w w:val="100"/>
      <w:position w:val="-1"/>
      <w:effect w:val="none"/>
      <w:vertAlign w:val="baseline"/>
      <w:cs w:val="0"/>
      <w:em w:val="none"/>
    </w:rPr>
  </w:style>
  <w:style w:type="character" w:customStyle="1" w:styleId="WW8Num12z0">
    <w:name w:val="WW8Num12z0"/>
    <w:rsid w:val="009D0AFB"/>
    <w:rPr>
      <w:rFonts w:ascii="Georgia" w:hAnsi="Georgia" w:cs="Georgia"/>
      <w:b w:val="0"/>
      <w:i w:val="0"/>
      <w:w w:val="100"/>
      <w:position w:val="-1"/>
      <w:sz w:val="22"/>
      <w:szCs w:val="22"/>
      <w:effect w:val="none"/>
      <w:vertAlign w:val="baseline"/>
      <w:cs w:val="0"/>
      <w:em w:val="none"/>
    </w:rPr>
  </w:style>
  <w:style w:type="character" w:customStyle="1" w:styleId="Carpredefinitoparagrafo2">
    <w:name w:val="Car. predefinito paragrafo2"/>
    <w:rsid w:val="009D0AFB"/>
    <w:rPr>
      <w:w w:val="100"/>
      <w:position w:val="-1"/>
      <w:effect w:val="none"/>
      <w:vertAlign w:val="baseline"/>
      <w:cs w:val="0"/>
      <w:em w:val="none"/>
    </w:rPr>
  </w:style>
  <w:style w:type="character" w:customStyle="1" w:styleId="Carpredefinitoparagrafo1">
    <w:name w:val="Car. predefinito paragrafo1"/>
    <w:rsid w:val="009D0AFB"/>
    <w:rPr>
      <w:w w:val="100"/>
      <w:position w:val="-1"/>
      <w:effect w:val="none"/>
      <w:vertAlign w:val="baseline"/>
      <w:cs w:val="0"/>
      <w:em w:val="none"/>
    </w:rPr>
  </w:style>
  <w:style w:type="character" w:customStyle="1" w:styleId="WW8Num14z0">
    <w:name w:val="WW8Num14z0"/>
    <w:rsid w:val="009D0AFB"/>
    <w:rPr>
      <w:w w:val="100"/>
      <w:position w:val="-1"/>
      <w:effect w:val="none"/>
      <w:vertAlign w:val="baseline"/>
      <w:cs w:val="0"/>
      <w:em w:val="none"/>
    </w:rPr>
  </w:style>
  <w:style w:type="character" w:customStyle="1" w:styleId="WW8Num15z0">
    <w:name w:val="WW8Num15z0"/>
    <w:rsid w:val="009D0AFB"/>
    <w:rPr>
      <w:w w:val="100"/>
      <w:position w:val="-1"/>
      <w:effect w:val="none"/>
      <w:vertAlign w:val="baseline"/>
      <w:cs w:val="0"/>
      <w:em w:val="none"/>
    </w:rPr>
  </w:style>
  <w:style w:type="character" w:customStyle="1" w:styleId="Rimandonotaapidipagina1">
    <w:name w:val="Rimando nota a piè di pagina1"/>
    <w:rsid w:val="009D0AFB"/>
    <w:rPr>
      <w:w w:val="100"/>
      <w:position w:val="9"/>
      <w:sz w:val="16"/>
      <w:effect w:val="none"/>
      <w:vertAlign w:val="baseline"/>
      <w:cs w:val="0"/>
      <w:em w:val="none"/>
    </w:rPr>
  </w:style>
  <w:style w:type="character" w:customStyle="1" w:styleId="Caratteredellanota">
    <w:name w:val="Carattere della nota"/>
    <w:rsid w:val="009D0AFB"/>
    <w:rPr>
      <w:w w:val="100"/>
      <w:position w:val="9"/>
      <w:sz w:val="16"/>
      <w:effect w:val="none"/>
      <w:vertAlign w:val="baseline"/>
      <w:cs w:val="0"/>
      <w:em w:val="none"/>
    </w:rPr>
  </w:style>
  <w:style w:type="character" w:customStyle="1" w:styleId="Rimandonotaapidipagina2">
    <w:name w:val="Rimando nota a piè di pagina2"/>
    <w:rsid w:val="009D0AFB"/>
    <w:rPr>
      <w:w w:val="100"/>
      <w:position w:val="9"/>
      <w:sz w:val="16"/>
      <w:effect w:val="none"/>
      <w:vertAlign w:val="baseline"/>
      <w:cs w:val="0"/>
      <w:em w:val="none"/>
    </w:rPr>
  </w:style>
  <w:style w:type="character" w:customStyle="1" w:styleId="WWCharLFO2LVL1">
    <w:name w:val="WW_CharLFO2LVL1"/>
    <w:rsid w:val="009D0AFB"/>
    <w:rPr>
      <w:b w:val="0"/>
      <w:i w:val="0"/>
      <w:w w:val="100"/>
      <w:position w:val="-1"/>
      <w:effect w:val="none"/>
      <w:vertAlign w:val="baseline"/>
      <w:cs w:val="0"/>
      <w:em w:val="none"/>
    </w:rPr>
  </w:style>
  <w:style w:type="character" w:customStyle="1" w:styleId="WWCharLFO4LVL1">
    <w:name w:val="WW_CharLFO4LVL1"/>
    <w:rsid w:val="009D0AFB"/>
    <w:rPr>
      <w:b w:val="0"/>
      <w:i w:val="0"/>
      <w:w w:val="100"/>
      <w:position w:val="-1"/>
      <w:effect w:val="none"/>
      <w:vertAlign w:val="baseline"/>
      <w:cs w:val="0"/>
      <w:em w:val="none"/>
    </w:rPr>
  </w:style>
  <w:style w:type="character" w:customStyle="1" w:styleId="WWCharLFO5LVL1">
    <w:name w:val="WW_CharLFO5LVL1"/>
    <w:rsid w:val="009D0AFB"/>
    <w:rPr>
      <w:b w:val="0"/>
      <w:i w:val="0"/>
      <w:w w:val="100"/>
      <w:position w:val="-1"/>
      <w:effect w:val="none"/>
      <w:vertAlign w:val="baseline"/>
      <w:cs w:val="0"/>
      <w:em w:val="none"/>
    </w:rPr>
  </w:style>
  <w:style w:type="character" w:customStyle="1" w:styleId="WWCharLFO6LVL1">
    <w:name w:val="WW_CharLFO6LVL1"/>
    <w:rsid w:val="009D0AFB"/>
    <w:rPr>
      <w:b w:val="0"/>
      <w:i w:val="0"/>
      <w:w w:val="100"/>
      <w:position w:val="-1"/>
      <w:effect w:val="none"/>
      <w:vertAlign w:val="baseline"/>
      <w:cs w:val="0"/>
      <w:em w:val="none"/>
    </w:rPr>
  </w:style>
  <w:style w:type="character" w:customStyle="1" w:styleId="TestonotaapidipaginaCarattere">
    <w:name w:val="Testo nota a piè di pagina Carattere"/>
    <w:rsid w:val="009D0AFB"/>
    <w:rPr>
      <w:w w:val="100"/>
      <w:kern w:val="1"/>
      <w:position w:val="-1"/>
      <w:sz w:val="20"/>
      <w:szCs w:val="20"/>
      <w:effect w:val="none"/>
      <w:vertAlign w:val="baseline"/>
      <w:cs w:val="0"/>
      <w:em w:val="none"/>
      <w:lang w:eastAsia="ar-SA" w:bidi="ar-SA"/>
    </w:rPr>
  </w:style>
  <w:style w:type="character" w:customStyle="1" w:styleId="CorpotestoCarattere">
    <w:name w:val="Corpo testo Carattere"/>
    <w:rsid w:val="009D0AFB"/>
    <w:rPr>
      <w:w w:val="100"/>
      <w:kern w:val="1"/>
      <w:position w:val="-1"/>
      <w:szCs w:val="20"/>
      <w:effect w:val="none"/>
      <w:vertAlign w:val="baseline"/>
      <w:cs w:val="0"/>
      <w:em w:val="none"/>
      <w:lang w:eastAsia="ar-SA" w:bidi="ar-SA"/>
    </w:rPr>
  </w:style>
  <w:style w:type="character" w:customStyle="1" w:styleId="WWCharLFO13LVL1">
    <w:name w:val="WW_CharLFO13LVL1"/>
    <w:rsid w:val="009D0AFB"/>
    <w:rPr>
      <w:iCs/>
      <w:w w:val="100"/>
      <w:position w:val="-1"/>
      <w:sz w:val="22"/>
      <w:szCs w:val="22"/>
      <w:effect w:val="none"/>
      <w:vertAlign w:val="baseline"/>
      <w:cs w:val="0"/>
      <w:em w:val="none"/>
    </w:rPr>
  </w:style>
  <w:style w:type="character" w:styleId="Collegamentoipertestuale">
    <w:name w:val="Hyperlink"/>
    <w:rsid w:val="009D0AFB"/>
    <w:rPr>
      <w:color w:val="000080"/>
      <w:w w:val="100"/>
      <w:position w:val="-1"/>
      <w:u w:val="single"/>
      <w:effect w:val="none"/>
      <w:vertAlign w:val="baseline"/>
      <w:cs w:val="0"/>
      <w:em w:val="none"/>
    </w:rPr>
  </w:style>
  <w:style w:type="character" w:customStyle="1" w:styleId="Punti">
    <w:name w:val="Punti"/>
    <w:rsid w:val="009D0AFB"/>
    <w:rPr>
      <w:rFonts w:ascii="OpenSymbol" w:eastAsia="OpenSymbol" w:hAnsi="OpenSymbol" w:cs="OpenSymbol"/>
      <w:w w:val="100"/>
      <w:position w:val="-1"/>
      <w:effect w:val="none"/>
      <w:vertAlign w:val="baseline"/>
      <w:cs w:val="0"/>
      <w:em w:val="none"/>
    </w:rPr>
  </w:style>
  <w:style w:type="character" w:customStyle="1" w:styleId="Caratterenotadichiusura">
    <w:name w:val="Carattere nota di chiusura"/>
    <w:rsid w:val="009D0AFB"/>
    <w:rPr>
      <w:w w:val="100"/>
      <w:position w:val="-1"/>
      <w:effect w:val="none"/>
      <w:vertAlign w:val="superscript"/>
      <w:cs w:val="0"/>
      <w:em w:val="none"/>
    </w:rPr>
  </w:style>
  <w:style w:type="character" w:customStyle="1" w:styleId="WW-Caratterenotadichiusura">
    <w:name w:val="WW-Carattere nota di chiusura"/>
    <w:rsid w:val="009D0AFB"/>
    <w:rPr>
      <w:w w:val="100"/>
      <w:position w:val="-1"/>
      <w:effect w:val="none"/>
      <w:vertAlign w:val="baseline"/>
      <w:cs w:val="0"/>
      <w:em w:val="none"/>
    </w:rPr>
  </w:style>
  <w:style w:type="character" w:customStyle="1" w:styleId="TestofumettoCarattere">
    <w:name w:val="Testo fumetto Carattere"/>
    <w:rsid w:val="009D0AFB"/>
    <w:rPr>
      <w:rFonts w:ascii="Tahoma" w:eastAsia="SimSun" w:hAnsi="Tahoma" w:cs="Mangal"/>
      <w:w w:val="100"/>
      <w:kern w:val="1"/>
      <w:position w:val="-1"/>
      <w:sz w:val="16"/>
      <w:szCs w:val="14"/>
      <w:effect w:val="none"/>
      <w:vertAlign w:val="baseline"/>
      <w:cs w:val="0"/>
      <w:em w:val="none"/>
      <w:lang w:eastAsia="hi-IN" w:bidi="hi-IN"/>
    </w:rPr>
  </w:style>
  <w:style w:type="character" w:customStyle="1" w:styleId="SottotitoloCarattere">
    <w:name w:val="Sottotitolo Carattere"/>
    <w:rsid w:val="009D0AFB"/>
    <w:rPr>
      <w:rFonts w:ascii="CG Times (W1)" w:eastAsia="SimSun" w:hAnsi="CG Times (W1)" w:cs="CG Times (W1)"/>
      <w:b/>
      <w:w w:val="100"/>
      <w:kern w:val="1"/>
      <w:position w:val="-1"/>
      <w:sz w:val="24"/>
      <w:szCs w:val="24"/>
      <w:effect w:val="none"/>
      <w:vertAlign w:val="baseline"/>
      <w:cs w:val="0"/>
      <w:em w:val="none"/>
      <w:lang w:eastAsia="hi-IN" w:bidi="hi-IN"/>
    </w:rPr>
  </w:style>
  <w:style w:type="character" w:customStyle="1" w:styleId="TitoloCarattere">
    <w:name w:val="Titolo Carattere"/>
    <w:rsid w:val="009D0AFB"/>
    <w:rPr>
      <w:rFonts w:ascii="CG Times (W1)" w:eastAsia="SimSun" w:hAnsi="CG Times (W1)" w:cs="CG Times (W1)"/>
      <w:b/>
      <w:w w:val="100"/>
      <w:kern w:val="1"/>
      <w:position w:val="-1"/>
      <w:sz w:val="24"/>
      <w:szCs w:val="24"/>
      <w:effect w:val="none"/>
      <w:vertAlign w:val="baseline"/>
      <w:cs w:val="0"/>
      <w:em w:val="none"/>
      <w:lang w:eastAsia="hi-IN" w:bidi="hi-IN"/>
    </w:rPr>
  </w:style>
  <w:style w:type="character" w:customStyle="1" w:styleId="Rimandocommento1">
    <w:name w:val="Rimando commento1"/>
    <w:rsid w:val="009D0AFB"/>
    <w:rPr>
      <w:w w:val="100"/>
      <w:position w:val="-1"/>
      <w:sz w:val="16"/>
      <w:szCs w:val="16"/>
      <w:effect w:val="none"/>
      <w:vertAlign w:val="baseline"/>
      <w:cs w:val="0"/>
      <w:em w:val="none"/>
    </w:rPr>
  </w:style>
  <w:style w:type="character" w:customStyle="1" w:styleId="TestocommentoCarattere">
    <w:name w:val="Testo commento Carattere"/>
    <w:rsid w:val="009D0AFB"/>
    <w:rPr>
      <w:w w:val="100"/>
      <w:kern w:val="1"/>
      <w:position w:val="-1"/>
      <w:szCs w:val="18"/>
      <w:effect w:val="none"/>
      <w:vertAlign w:val="baseline"/>
      <w:cs w:val="0"/>
      <w:em w:val="none"/>
      <w:lang w:eastAsia="hi-IN" w:bidi="hi-IN"/>
    </w:rPr>
  </w:style>
  <w:style w:type="character" w:customStyle="1" w:styleId="SoggettocommentoCarattere">
    <w:name w:val="Soggetto commento Carattere"/>
    <w:rsid w:val="009D0AFB"/>
    <w:rPr>
      <w:b/>
      <w:bCs/>
      <w:w w:val="100"/>
      <w:kern w:val="1"/>
      <w:position w:val="-1"/>
      <w:szCs w:val="18"/>
      <w:effect w:val="none"/>
      <w:vertAlign w:val="baseline"/>
      <w:cs w:val="0"/>
      <w:em w:val="none"/>
      <w:lang w:eastAsia="hi-IN" w:bidi="hi-IN"/>
    </w:rPr>
  </w:style>
  <w:style w:type="character" w:customStyle="1" w:styleId="ListLabel1">
    <w:name w:val="ListLabel 1"/>
    <w:rsid w:val="009D0AFB"/>
    <w:rPr>
      <w:w w:val="100"/>
      <w:position w:val="-1"/>
      <w:sz w:val="22"/>
      <w:szCs w:val="22"/>
      <w:effect w:val="none"/>
      <w:vertAlign w:val="baseline"/>
      <w:cs w:val="0"/>
      <w:em w:val="none"/>
    </w:rPr>
  </w:style>
  <w:style w:type="character" w:customStyle="1" w:styleId="ListLabel2">
    <w:name w:val="ListLabel 2"/>
    <w:rsid w:val="009D0AFB"/>
    <w:rPr>
      <w:w w:val="100"/>
      <w:position w:val="-1"/>
      <w:effect w:val="none"/>
      <w:vertAlign w:val="baseline"/>
      <w:cs w:val="0"/>
      <w:em w:val="none"/>
    </w:rPr>
  </w:style>
  <w:style w:type="character" w:customStyle="1" w:styleId="ListLabel3">
    <w:name w:val="ListLabel 3"/>
    <w:rsid w:val="009D0AFB"/>
    <w:rPr>
      <w:b w:val="0"/>
      <w:i w:val="0"/>
      <w:w w:val="100"/>
      <w:position w:val="-1"/>
      <w:effect w:val="none"/>
      <w:vertAlign w:val="baseline"/>
      <w:cs w:val="0"/>
      <w:em w:val="none"/>
    </w:rPr>
  </w:style>
  <w:style w:type="character" w:customStyle="1" w:styleId="ListLabel4">
    <w:name w:val="ListLabel 4"/>
    <w:rsid w:val="009D0AFB"/>
    <w:rPr>
      <w:w w:val="100"/>
      <w:position w:val="-1"/>
      <w:sz w:val="22"/>
      <w:szCs w:val="22"/>
      <w:effect w:val="none"/>
      <w:vertAlign w:val="baseline"/>
      <w:cs w:val="0"/>
      <w:em w:val="none"/>
    </w:rPr>
  </w:style>
  <w:style w:type="character" w:customStyle="1" w:styleId="ListLabel5">
    <w:name w:val="ListLabel 5"/>
    <w:rsid w:val="009D0AFB"/>
    <w:rPr>
      <w:b w:val="0"/>
      <w:i w:val="0"/>
      <w:w w:val="100"/>
      <w:position w:val="-1"/>
      <w:sz w:val="22"/>
      <w:szCs w:val="22"/>
      <w:effect w:val="none"/>
      <w:vertAlign w:val="baseline"/>
      <w:cs w:val="0"/>
      <w:em w:val="none"/>
    </w:rPr>
  </w:style>
  <w:style w:type="character" w:customStyle="1" w:styleId="ListLabel6">
    <w:name w:val="ListLabel 6"/>
    <w:rsid w:val="009D0AFB"/>
    <w:rPr>
      <w:iCs/>
      <w:w w:val="100"/>
      <w:position w:val="-1"/>
      <w:sz w:val="22"/>
      <w:szCs w:val="22"/>
      <w:effect w:val="none"/>
      <w:vertAlign w:val="baseline"/>
      <w:cs w:val="0"/>
      <w:em w:val="none"/>
    </w:rPr>
  </w:style>
  <w:style w:type="character" w:customStyle="1" w:styleId="ListLabel7">
    <w:name w:val="ListLabel 7"/>
    <w:rsid w:val="009D0AFB"/>
    <w:rPr>
      <w:w w:val="100"/>
      <w:position w:val="-1"/>
      <w:effect w:val="none"/>
      <w:vertAlign w:val="baseline"/>
      <w:cs w:val="0"/>
      <w:em w:val="none"/>
    </w:rPr>
  </w:style>
  <w:style w:type="character" w:customStyle="1" w:styleId="ListLabel8">
    <w:name w:val="ListLabel 8"/>
    <w:rsid w:val="009D0AFB"/>
    <w:rPr>
      <w:w w:val="100"/>
      <w:position w:val="-1"/>
      <w:effect w:val="none"/>
      <w:vertAlign w:val="baseline"/>
      <w:cs w:val="0"/>
      <w:em w:val="none"/>
    </w:rPr>
  </w:style>
  <w:style w:type="character" w:customStyle="1" w:styleId="ListLabel9">
    <w:name w:val="ListLabel 9"/>
    <w:rsid w:val="009D0AFB"/>
    <w:rPr>
      <w:color w:val="00000A"/>
      <w:w w:val="100"/>
      <w:position w:val="-1"/>
      <w:effect w:val="none"/>
      <w:vertAlign w:val="baseline"/>
      <w:cs w:val="0"/>
      <w:em w:val="none"/>
    </w:rPr>
  </w:style>
  <w:style w:type="character" w:customStyle="1" w:styleId="ListLabel10">
    <w:name w:val="ListLabel 10"/>
    <w:rsid w:val="009D0AFB"/>
    <w:rPr>
      <w:w w:val="100"/>
      <w:position w:val="-1"/>
      <w:effect w:val="none"/>
      <w:vertAlign w:val="baseline"/>
      <w:cs w:val="0"/>
      <w:em w:val="none"/>
    </w:rPr>
  </w:style>
  <w:style w:type="character" w:customStyle="1" w:styleId="ListLabel11">
    <w:name w:val="ListLabel 11"/>
    <w:rsid w:val="009D0AFB"/>
    <w:rPr>
      <w:w w:val="100"/>
      <w:position w:val="-1"/>
      <w:sz w:val="20"/>
      <w:effect w:val="none"/>
      <w:vertAlign w:val="baseline"/>
      <w:cs w:val="0"/>
      <w:em w:val="none"/>
    </w:rPr>
  </w:style>
  <w:style w:type="paragraph" w:customStyle="1" w:styleId="Intestazione3">
    <w:name w:val="Intestazione3"/>
    <w:basedOn w:val="Normale"/>
    <w:next w:val="Corpotesto1"/>
    <w:rsid w:val="009D0AFB"/>
    <w:pPr>
      <w:keepNext/>
      <w:spacing w:before="240" w:after="120"/>
    </w:pPr>
    <w:rPr>
      <w:rFonts w:ascii="Arial" w:eastAsia="SimSun" w:hAnsi="Arial" w:cs="Lucida Sans"/>
      <w:sz w:val="28"/>
      <w:szCs w:val="28"/>
    </w:rPr>
  </w:style>
  <w:style w:type="paragraph" w:customStyle="1" w:styleId="Corpotesto1">
    <w:name w:val="Corpo testo1"/>
    <w:rsid w:val="009D0AFB"/>
    <w:pPr>
      <w:spacing w:line="1" w:lineRule="atLeast"/>
      <w:ind w:leftChars="-1" w:left="-1" w:hangingChars="1" w:hanging="1"/>
      <w:jc w:val="both"/>
      <w:textDirection w:val="btLr"/>
      <w:textAlignment w:val="top"/>
      <w:outlineLvl w:val="0"/>
    </w:pPr>
    <w:rPr>
      <w:position w:val="-1"/>
      <w:lang w:eastAsia="ar-SA"/>
    </w:rPr>
  </w:style>
  <w:style w:type="paragraph" w:styleId="Elenco">
    <w:name w:val="List"/>
    <w:basedOn w:val="Corpotesto1"/>
    <w:rsid w:val="009D0AFB"/>
  </w:style>
  <w:style w:type="paragraph" w:customStyle="1" w:styleId="Didascalia3">
    <w:name w:val="Didascalia3"/>
    <w:basedOn w:val="Normale"/>
    <w:rsid w:val="009D0AFB"/>
    <w:pPr>
      <w:suppressLineNumbers/>
      <w:spacing w:before="120" w:after="120"/>
    </w:pPr>
    <w:rPr>
      <w:i/>
      <w:iCs/>
    </w:rPr>
  </w:style>
  <w:style w:type="paragraph" w:customStyle="1" w:styleId="Indice">
    <w:name w:val="Indice"/>
    <w:basedOn w:val="Normale"/>
    <w:rsid w:val="009D0AFB"/>
    <w:pPr>
      <w:suppressLineNumbers/>
    </w:pPr>
  </w:style>
  <w:style w:type="paragraph" w:customStyle="1" w:styleId="Intestazione2">
    <w:name w:val="Intestazione2"/>
    <w:basedOn w:val="Normale"/>
    <w:rsid w:val="009D0AFB"/>
    <w:pPr>
      <w:keepNext/>
      <w:spacing w:before="240" w:after="120"/>
    </w:pPr>
    <w:rPr>
      <w:rFonts w:ascii="Arial" w:eastAsia="SimSun" w:hAnsi="Arial" w:cs="Mangal"/>
      <w:sz w:val="28"/>
      <w:szCs w:val="28"/>
    </w:rPr>
  </w:style>
  <w:style w:type="paragraph" w:customStyle="1" w:styleId="Didascalia2">
    <w:name w:val="Didascalia2"/>
    <w:basedOn w:val="Normale"/>
    <w:rsid w:val="009D0AFB"/>
    <w:pPr>
      <w:suppressLineNumbers/>
      <w:spacing w:before="120" w:after="120"/>
    </w:pPr>
    <w:rPr>
      <w:i/>
      <w:iCs/>
    </w:rPr>
  </w:style>
  <w:style w:type="paragraph" w:customStyle="1" w:styleId="Intestazione1">
    <w:name w:val="Intestazione1"/>
    <w:basedOn w:val="Normale"/>
    <w:rsid w:val="009D0AFB"/>
    <w:pPr>
      <w:keepNext/>
      <w:spacing w:before="240" w:after="120"/>
    </w:pPr>
    <w:rPr>
      <w:rFonts w:ascii="Arial" w:eastAsia="Microsoft YaHei" w:hAnsi="Arial" w:cs="Arial"/>
      <w:sz w:val="28"/>
      <w:szCs w:val="28"/>
    </w:rPr>
  </w:style>
  <w:style w:type="paragraph" w:customStyle="1" w:styleId="Titolo11">
    <w:name w:val="Titolo 11"/>
    <w:basedOn w:val="Normale"/>
    <w:rsid w:val="009D0AFB"/>
    <w:pPr>
      <w:keepNext/>
      <w:spacing w:line="479" w:lineRule="atLeast"/>
      <w:jc w:val="both"/>
    </w:pPr>
    <w:rPr>
      <w:rFonts w:ascii="CG Times (W1)" w:eastAsia="SimSun" w:hAnsi="CG Times (W1)" w:cs="CG Times (W1)"/>
      <w:b/>
    </w:rPr>
  </w:style>
  <w:style w:type="paragraph" w:customStyle="1" w:styleId="Normale10">
    <w:name w:val="Normale1"/>
    <w:rsid w:val="009D0AFB"/>
    <w:pPr>
      <w:widowControl w:val="0"/>
      <w:spacing w:line="100" w:lineRule="atLeast"/>
      <w:ind w:leftChars="-1" w:left="-1" w:hangingChars="1" w:hanging="1"/>
      <w:textDirection w:val="btLr"/>
      <w:textAlignment w:val="top"/>
      <w:outlineLvl w:val="0"/>
    </w:pPr>
    <w:rPr>
      <w:kern w:val="1"/>
      <w:position w:val="-1"/>
      <w:sz w:val="24"/>
      <w:szCs w:val="24"/>
      <w:lang w:eastAsia="hi-IN" w:bidi="hi-IN"/>
    </w:rPr>
  </w:style>
  <w:style w:type="paragraph" w:customStyle="1" w:styleId="Didascalia1">
    <w:name w:val="Didascalia1"/>
    <w:basedOn w:val="Normale"/>
    <w:rsid w:val="009D0AFB"/>
    <w:pPr>
      <w:suppressLineNumbers/>
      <w:spacing w:before="120" w:after="120"/>
    </w:pPr>
    <w:rPr>
      <w:i/>
      <w:iCs/>
    </w:rPr>
  </w:style>
  <w:style w:type="paragraph" w:styleId="Sottotitolo">
    <w:name w:val="Subtitle"/>
    <w:basedOn w:val="Normale1"/>
    <w:next w:val="Normale1"/>
    <w:rsid w:val="009D0AFB"/>
    <w:pPr>
      <w:keepNext/>
      <w:keepLines/>
      <w:spacing w:before="360" w:after="80"/>
    </w:pPr>
    <w:rPr>
      <w:rFonts w:ascii="Georgia" w:eastAsia="Georgia" w:hAnsi="Georgia" w:cs="Georgia"/>
      <w:i/>
      <w:color w:val="666666"/>
      <w:sz w:val="48"/>
      <w:szCs w:val="48"/>
    </w:rPr>
  </w:style>
  <w:style w:type="paragraph" w:styleId="Testonotaapidipagina">
    <w:name w:val="footnote text"/>
    <w:basedOn w:val="Normale"/>
    <w:rsid w:val="009D0AFB"/>
    <w:pPr>
      <w:suppressLineNumbers/>
      <w:ind w:left="283" w:hanging="283"/>
    </w:pPr>
    <w:rPr>
      <w:sz w:val="20"/>
      <w:szCs w:val="20"/>
    </w:rPr>
  </w:style>
  <w:style w:type="paragraph" w:customStyle="1" w:styleId="Testonotaapidipagina1">
    <w:name w:val="Testo nota a piè di pagina1"/>
    <w:basedOn w:val="Normale10"/>
    <w:rsid w:val="009D0AFB"/>
    <w:pPr>
      <w:widowControl/>
    </w:pPr>
    <w:rPr>
      <w:sz w:val="20"/>
      <w:szCs w:val="20"/>
      <w:lang w:eastAsia="ar-SA" w:bidi="ar-SA"/>
    </w:rPr>
  </w:style>
  <w:style w:type="paragraph" w:customStyle="1" w:styleId="Lineaorizzontale">
    <w:name w:val="Linea orizzontale"/>
    <w:basedOn w:val="Normale"/>
    <w:next w:val="Corpotesto1"/>
    <w:rsid w:val="009D0AFB"/>
    <w:pPr>
      <w:suppressLineNumbers/>
      <w:pBdr>
        <w:bottom w:val="double" w:sz="1" w:space="0" w:color="808080"/>
      </w:pBdr>
      <w:spacing w:after="283"/>
    </w:pPr>
    <w:rPr>
      <w:sz w:val="12"/>
      <w:szCs w:val="12"/>
    </w:rPr>
  </w:style>
  <w:style w:type="paragraph" w:styleId="Rientrocorpodeltesto">
    <w:name w:val="Body Text Indent"/>
    <w:basedOn w:val="Normale"/>
    <w:rsid w:val="009D0AFB"/>
    <w:pPr>
      <w:ind w:left="283" w:firstLine="0"/>
      <w:jc w:val="both"/>
    </w:pPr>
    <w:rPr>
      <w:rFonts w:ascii="Tahoma" w:eastAsia="SimSun" w:hAnsi="Tahoma" w:cs="Tahoma"/>
      <w:sz w:val="22"/>
      <w:szCs w:val="22"/>
    </w:rPr>
  </w:style>
  <w:style w:type="paragraph" w:styleId="Testofumetto">
    <w:name w:val="Balloon Text"/>
    <w:basedOn w:val="Normale"/>
    <w:qFormat/>
    <w:rsid w:val="009D0AFB"/>
    <w:pPr>
      <w:spacing w:line="240" w:lineRule="auto"/>
    </w:pPr>
    <w:rPr>
      <w:rFonts w:ascii="Segoe UI" w:eastAsia="SimSun" w:hAnsi="Segoe UI" w:cs="Mangal"/>
      <w:sz w:val="18"/>
      <w:szCs w:val="16"/>
    </w:rPr>
  </w:style>
  <w:style w:type="paragraph" w:customStyle="1" w:styleId="Testocommento1">
    <w:name w:val="Testo commento1"/>
    <w:basedOn w:val="Normale"/>
    <w:rsid w:val="009D0AFB"/>
    <w:rPr>
      <w:sz w:val="20"/>
      <w:szCs w:val="18"/>
    </w:rPr>
  </w:style>
  <w:style w:type="paragraph" w:styleId="Soggettocommento">
    <w:name w:val="annotation subject"/>
    <w:basedOn w:val="Testocommento"/>
    <w:qFormat/>
    <w:rsid w:val="009D0AFB"/>
    <w:pPr>
      <w:widowControl w:val="0"/>
      <w:suppressAutoHyphens w:val="0"/>
      <w:spacing w:line="100" w:lineRule="atLeast"/>
    </w:pPr>
    <w:rPr>
      <w:b/>
      <w:bCs/>
    </w:rPr>
  </w:style>
  <w:style w:type="paragraph" w:customStyle="1" w:styleId="Contenutotabella">
    <w:name w:val="Contenuto tabella"/>
    <w:basedOn w:val="Normale"/>
    <w:rsid w:val="009D0AFB"/>
    <w:pPr>
      <w:suppressLineNumbers/>
    </w:pPr>
  </w:style>
  <w:style w:type="paragraph" w:customStyle="1" w:styleId="Intestazionetabella">
    <w:name w:val="Intestazione tabella"/>
    <w:basedOn w:val="Contenutotabella"/>
    <w:rsid w:val="009D0AFB"/>
    <w:pPr>
      <w:jc w:val="center"/>
    </w:pPr>
    <w:rPr>
      <w:b/>
      <w:bCs/>
    </w:rPr>
  </w:style>
  <w:style w:type="paragraph" w:styleId="Corpodeltesto2">
    <w:name w:val="Body Text 2"/>
    <w:basedOn w:val="Normale"/>
    <w:rsid w:val="009D0AFB"/>
    <w:pPr>
      <w:spacing w:line="360" w:lineRule="auto"/>
      <w:jc w:val="both"/>
    </w:pPr>
    <w:rPr>
      <w:rFonts w:ascii="Georgia" w:eastAsia="SimSun" w:hAnsi="Georgia" w:cs="Mangal"/>
      <w:color w:val="FF0000"/>
      <w:sz w:val="22"/>
    </w:rPr>
  </w:style>
  <w:style w:type="paragraph" w:customStyle="1" w:styleId="Default">
    <w:name w:val="Default"/>
    <w:rsid w:val="009D0AFB"/>
    <w:pPr>
      <w:spacing w:line="1" w:lineRule="atLeast"/>
      <w:ind w:leftChars="-1" w:left="-1" w:hangingChars="1" w:hanging="1"/>
      <w:textDirection w:val="btLr"/>
      <w:textAlignment w:val="top"/>
      <w:outlineLvl w:val="0"/>
    </w:pPr>
    <w:rPr>
      <w:rFonts w:ascii="Verdana" w:hAnsi="Verdana" w:cs="Verdana"/>
      <w:color w:val="000000"/>
      <w:position w:val="-1"/>
      <w:sz w:val="24"/>
      <w:szCs w:val="24"/>
      <w:lang w:eastAsia="ar-SA"/>
    </w:rPr>
  </w:style>
  <w:style w:type="paragraph" w:styleId="NormaleWeb">
    <w:name w:val="Normal (Web)"/>
    <w:basedOn w:val="Normale"/>
    <w:rsid w:val="009D0AFB"/>
    <w:pPr>
      <w:widowControl/>
      <w:suppressAutoHyphens/>
      <w:spacing w:before="100" w:after="119"/>
    </w:pPr>
    <w:rPr>
      <w:rFonts w:ascii="Arial Unicode MS" w:eastAsia="Arial Unicode MS" w:hAnsi="Arial Unicode MS" w:cs="Arial Unicode MS"/>
      <w:lang w:eastAsia="ar-SA" w:bidi="ar-SA"/>
    </w:rPr>
  </w:style>
  <w:style w:type="paragraph" w:customStyle="1" w:styleId="western">
    <w:name w:val="western"/>
    <w:basedOn w:val="Normale"/>
    <w:rsid w:val="009D0AFB"/>
    <w:pPr>
      <w:widowControl/>
      <w:suppressAutoHyphens/>
      <w:spacing w:before="100"/>
      <w:jc w:val="both"/>
    </w:pPr>
    <w:rPr>
      <w:rFonts w:ascii="Arial Unicode MS" w:eastAsia="Arial Unicode MS" w:hAnsi="Arial Unicode MS" w:cs="Arial Unicode MS"/>
      <w:lang w:eastAsia="ar-SA" w:bidi="ar-SA"/>
    </w:rPr>
  </w:style>
  <w:style w:type="paragraph" w:styleId="Testocommento">
    <w:name w:val="annotation text"/>
    <w:basedOn w:val="Normale"/>
    <w:qFormat/>
    <w:rsid w:val="009D0AFB"/>
    <w:pPr>
      <w:widowControl/>
      <w:suppressAutoHyphens/>
      <w:spacing w:line="240" w:lineRule="auto"/>
    </w:pPr>
    <w:rPr>
      <w:sz w:val="20"/>
      <w:szCs w:val="18"/>
    </w:rPr>
  </w:style>
  <w:style w:type="character" w:customStyle="1" w:styleId="TestocommentoCarattere1">
    <w:name w:val="Testo commento Carattere1"/>
    <w:rsid w:val="009D0AFB"/>
    <w:rPr>
      <w:w w:val="100"/>
      <w:kern w:val="1"/>
      <w:position w:val="-1"/>
      <w:szCs w:val="18"/>
      <w:effect w:val="none"/>
      <w:vertAlign w:val="baseline"/>
      <w:cs w:val="0"/>
      <w:em w:val="none"/>
      <w:lang w:eastAsia="hi-IN" w:bidi="hi-IN"/>
    </w:rPr>
  </w:style>
  <w:style w:type="character" w:styleId="Rimandocommento">
    <w:name w:val="annotation reference"/>
    <w:qFormat/>
    <w:rsid w:val="009D0AFB"/>
    <w:rPr>
      <w:w w:val="100"/>
      <w:position w:val="-1"/>
      <w:sz w:val="16"/>
      <w:szCs w:val="16"/>
      <w:effect w:val="none"/>
      <w:vertAlign w:val="baseline"/>
      <w:cs w:val="0"/>
      <w:em w:val="none"/>
    </w:rPr>
  </w:style>
  <w:style w:type="character" w:customStyle="1" w:styleId="TestofumettoCarattere1">
    <w:name w:val="Testo fumetto Carattere1"/>
    <w:rsid w:val="009D0AFB"/>
    <w:rPr>
      <w:rFonts w:ascii="Segoe UI" w:eastAsia="SimSun" w:hAnsi="Segoe UI" w:cs="Mangal"/>
      <w:w w:val="100"/>
      <w:kern w:val="1"/>
      <w:position w:val="-1"/>
      <w:sz w:val="18"/>
      <w:szCs w:val="16"/>
      <w:effect w:val="none"/>
      <w:vertAlign w:val="baseline"/>
      <w:cs w:val="0"/>
      <w:em w:val="none"/>
      <w:lang w:eastAsia="hi-IN" w:bidi="hi-IN"/>
    </w:rPr>
  </w:style>
  <w:style w:type="character" w:customStyle="1" w:styleId="SoggettocommentoCarattere1">
    <w:name w:val="Soggetto commento Carattere1"/>
    <w:rsid w:val="009D0AFB"/>
    <w:rPr>
      <w:b/>
      <w:bCs/>
      <w:w w:val="100"/>
      <w:kern w:val="1"/>
      <w:position w:val="-1"/>
      <w:szCs w:val="18"/>
      <w:effect w:val="none"/>
      <w:vertAlign w:val="baseline"/>
      <w:cs w:val="0"/>
      <w:em w:val="none"/>
      <w:lang w:eastAsia="hi-IN" w:bidi="hi-IN"/>
    </w:rPr>
  </w:style>
  <w:style w:type="paragraph" w:customStyle="1" w:styleId="Predefinito">
    <w:name w:val="Predefinito"/>
    <w:rsid w:val="00FC5CD1"/>
    <w:pPr>
      <w:widowControl w:val="0"/>
      <w:autoSpaceDE w:val="0"/>
      <w:autoSpaceDN w:val="0"/>
      <w:adjustRightInd w:val="0"/>
    </w:pPr>
    <w:rPr>
      <w:rFonts w:ascii="Book Antiqua" w:hAnsi="Book Antiqua" w:cs="Book Antiqu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6770">
      <w:bodyDiv w:val="1"/>
      <w:marLeft w:val="0"/>
      <w:marRight w:val="0"/>
      <w:marTop w:val="0"/>
      <w:marBottom w:val="0"/>
      <w:divBdr>
        <w:top w:val="none" w:sz="0" w:space="0" w:color="auto"/>
        <w:left w:val="none" w:sz="0" w:space="0" w:color="auto"/>
        <w:bottom w:val="none" w:sz="0" w:space="0" w:color="auto"/>
        <w:right w:val="none" w:sz="0" w:space="0" w:color="auto"/>
      </w:divBdr>
    </w:div>
    <w:div w:id="1604990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B502B-79F8-42DD-821D-D47638257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11</Pages>
  <Words>3955</Words>
  <Characters>22550</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Batani Lorena</dc:creator>
  <cp:lastModifiedBy>Claudio</cp:lastModifiedBy>
  <cp:revision>11</cp:revision>
  <dcterms:created xsi:type="dcterms:W3CDTF">2020-10-09T11:44:00Z</dcterms:created>
  <dcterms:modified xsi:type="dcterms:W3CDTF">2021-02-18T07:32:00Z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